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6B" w:rsidRDefault="00D7576B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3333"/>
          <w:sz w:val="27"/>
          <w:szCs w:val="27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-330835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Image 1" descr="AV_log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_logo_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6B" w:rsidRDefault="00D7576B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</w:p>
    <w:p w:rsidR="00093143" w:rsidRPr="00C374E8" w:rsidRDefault="00093143" w:rsidP="00611E8C">
      <w:pPr>
        <w:pStyle w:val="NormalWeb"/>
        <w:spacing w:before="0" w:beforeAutospacing="0" w:after="300" w:afterAutospacing="0"/>
        <w:jc w:val="center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093143">
        <w:rPr>
          <w:rFonts w:ascii="Arial" w:hAnsi="Arial" w:cs="Arial"/>
          <w:b/>
          <w:color w:val="333333"/>
          <w:sz w:val="27"/>
          <w:szCs w:val="27"/>
          <w:u w:val="single"/>
        </w:rPr>
        <w:t xml:space="preserve">Appel </w:t>
      </w:r>
      <w:r w:rsidR="00D7576B">
        <w:rPr>
          <w:rFonts w:ascii="Arial" w:hAnsi="Arial" w:cs="Arial"/>
          <w:b/>
          <w:color w:val="333333"/>
          <w:sz w:val="27"/>
          <w:szCs w:val="27"/>
          <w:u w:val="single"/>
        </w:rPr>
        <w:t>de candidature</w:t>
      </w:r>
      <w:r w:rsidR="00611E8C">
        <w:rPr>
          <w:rFonts w:ascii="Arial" w:hAnsi="Arial" w:cs="Arial"/>
          <w:b/>
          <w:color w:val="333333"/>
          <w:sz w:val="27"/>
          <w:szCs w:val="27"/>
          <w:u w:val="single"/>
        </w:rPr>
        <w:t>s</w:t>
      </w:r>
      <w:r w:rsidR="00D7576B">
        <w:rPr>
          <w:rFonts w:ascii="Arial" w:hAnsi="Arial" w:cs="Arial"/>
          <w:b/>
          <w:color w:val="333333"/>
          <w:sz w:val="27"/>
          <w:szCs w:val="27"/>
          <w:u w:val="single"/>
        </w:rPr>
        <w:t xml:space="preserve"> -</w:t>
      </w:r>
      <w:r w:rsidR="00C374E8"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 xml:space="preserve"> chargé de projet</w:t>
      </w:r>
      <w:r w:rsidR="00ED14C6">
        <w:rPr>
          <w:rFonts w:ascii="Arial" w:hAnsi="Arial" w:cs="Arial"/>
          <w:b/>
          <w:color w:val="333333"/>
          <w:sz w:val="27"/>
          <w:szCs w:val="27"/>
          <w:u w:val="single"/>
        </w:rPr>
        <w:t xml:space="preserve"> culturel</w:t>
      </w:r>
    </w:p>
    <w:p w:rsidR="00535BEA" w:rsidRPr="00C374E8" w:rsidRDefault="00535BEA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 xml:space="preserve">La ville d’Acton Vale est à la recherche d’un chargé de projet pour un mandat d’une durée de </w:t>
      </w:r>
      <w:r w:rsidR="007C6FA9">
        <w:rPr>
          <w:rFonts w:ascii="Arial" w:hAnsi="Arial" w:cs="Arial"/>
          <w:color w:val="333333"/>
          <w:sz w:val="27"/>
          <w:szCs w:val="27"/>
        </w:rPr>
        <w:t xml:space="preserve">quelques </w:t>
      </w:r>
      <w:r w:rsidRPr="00C374E8">
        <w:rPr>
          <w:rFonts w:ascii="Arial" w:hAnsi="Arial" w:cs="Arial"/>
          <w:color w:val="333333"/>
          <w:sz w:val="27"/>
          <w:szCs w:val="27"/>
        </w:rPr>
        <w:t>mois pour la conception et la mise en place d’une exposition itinérante sur</w:t>
      </w:r>
      <w:r w:rsidR="00ED14C6">
        <w:rPr>
          <w:rFonts w:ascii="Arial" w:hAnsi="Arial" w:cs="Arial"/>
          <w:color w:val="333333"/>
          <w:sz w:val="27"/>
          <w:szCs w:val="27"/>
        </w:rPr>
        <w:t xml:space="preserve"> l’artiste Serge</w:t>
      </w:r>
      <w:r w:rsidRPr="00C374E8">
        <w:rPr>
          <w:rFonts w:ascii="Arial" w:hAnsi="Arial" w:cs="Arial"/>
          <w:color w:val="333333"/>
          <w:sz w:val="27"/>
          <w:szCs w:val="27"/>
        </w:rPr>
        <w:t xml:space="preserve"> Lemoyne.</w:t>
      </w:r>
    </w:p>
    <w:p w:rsidR="00093143" w:rsidRPr="00C374E8" w:rsidRDefault="00093143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>Projet :</w:t>
      </w:r>
    </w:p>
    <w:p w:rsidR="00093143" w:rsidRPr="00C374E8" w:rsidRDefault="00093143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 xml:space="preserve">Exposition itinérante destinée tant aux enfants du primaire, qu’aux adolescents et aux adultes.  </w:t>
      </w:r>
    </w:p>
    <w:p w:rsidR="00093143" w:rsidRPr="00C374E8" w:rsidRDefault="00093143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>Sujet :</w:t>
      </w:r>
      <w:r w:rsidRPr="00C374E8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093143" w:rsidRDefault="00093143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>Le peintre Serge Lemoyne, l’homme derrière l’artiste</w:t>
      </w:r>
      <w:r w:rsidR="00535BEA" w:rsidRPr="00C374E8">
        <w:rPr>
          <w:rFonts w:ascii="Arial" w:hAnsi="Arial" w:cs="Arial"/>
          <w:color w:val="333333"/>
          <w:sz w:val="27"/>
          <w:szCs w:val="27"/>
        </w:rPr>
        <w:t>.</w:t>
      </w:r>
      <w:r w:rsidR="00F56F2B" w:rsidRPr="00C374E8">
        <w:rPr>
          <w:rFonts w:ascii="Arial" w:hAnsi="Arial" w:cs="Arial"/>
          <w:color w:val="333333"/>
          <w:sz w:val="27"/>
          <w:szCs w:val="27"/>
        </w:rPr>
        <w:t xml:space="preserve"> L’exposition itinérante doit représentée Lemoyne en deux vol</w:t>
      </w:r>
      <w:r w:rsidR="0049685A">
        <w:rPr>
          <w:rFonts w:ascii="Arial" w:hAnsi="Arial" w:cs="Arial"/>
          <w:color w:val="333333"/>
          <w:sz w:val="27"/>
          <w:szCs w:val="27"/>
        </w:rPr>
        <w:t>ets : l’homme qu’il a été (bi</w:t>
      </w:r>
      <w:r w:rsidR="00F56F2B" w:rsidRPr="00C374E8">
        <w:rPr>
          <w:rFonts w:ascii="Arial" w:hAnsi="Arial" w:cs="Arial"/>
          <w:color w:val="333333"/>
          <w:sz w:val="27"/>
          <w:szCs w:val="27"/>
        </w:rPr>
        <w:t>ographie) et son engagement (implication dans le milieu).</w:t>
      </w:r>
    </w:p>
    <w:p w:rsidR="001625A0" w:rsidRPr="00480EE9" w:rsidRDefault="001625A0" w:rsidP="001625A0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480EE9">
        <w:rPr>
          <w:rFonts w:ascii="Arial" w:hAnsi="Arial" w:cs="Arial"/>
          <w:b/>
          <w:color w:val="333333"/>
          <w:sz w:val="27"/>
          <w:szCs w:val="27"/>
          <w:u w:val="single"/>
        </w:rPr>
        <w:t>Début du projet :</w:t>
      </w:r>
    </w:p>
    <w:p w:rsidR="001625A0" w:rsidRPr="00480EE9" w:rsidRDefault="001625A0" w:rsidP="001625A0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28 mai</w:t>
      </w:r>
      <w:r w:rsidRPr="00480EE9">
        <w:rPr>
          <w:rFonts w:ascii="Arial" w:hAnsi="Arial" w:cs="Arial"/>
          <w:color w:val="333333"/>
          <w:sz w:val="27"/>
          <w:szCs w:val="27"/>
        </w:rPr>
        <w:t xml:space="preserve"> 2018</w:t>
      </w:r>
    </w:p>
    <w:p w:rsidR="00480EE9" w:rsidRDefault="00480EE9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480EE9">
        <w:rPr>
          <w:rFonts w:ascii="Arial" w:hAnsi="Arial" w:cs="Arial"/>
          <w:b/>
          <w:color w:val="333333"/>
          <w:sz w:val="27"/>
          <w:szCs w:val="27"/>
          <w:u w:val="single"/>
        </w:rPr>
        <w:t>Budget </w:t>
      </w:r>
      <w:r w:rsidR="00611E8C">
        <w:rPr>
          <w:rFonts w:ascii="Arial" w:hAnsi="Arial" w:cs="Arial"/>
          <w:b/>
          <w:color w:val="333333"/>
          <w:sz w:val="27"/>
          <w:szCs w:val="27"/>
          <w:u w:val="single"/>
        </w:rPr>
        <w:t>global</w:t>
      </w:r>
      <w:r w:rsidRPr="00480EE9">
        <w:rPr>
          <w:rFonts w:ascii="Arial" w:hAnsi="Arial" w:cs="Arial"/>
          <w:b/>
          <w:color w:val="333333"/>
          <w:sz w:val="27"/>
          <w:szCs w:val="27"/>
          <w:u w:val="single"/>
        </w:rPr>
        <w:t>:</w:t>
      </w:r>
    </w:p>
    <w:p w:rsidR="00480EE9" w:rsidRPr="00480EE9" w:rsidRDefault="00480EE9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480EE9">
        <w:rPr>
          <w:rFonts w:ascii="Arial" w:hAnsi="Arial" w:cs="Arial"/>
          <w:color w:val="333333"/>
          <w:sz w:val="27"/>
          <w:szCs w:val="27"/>
        </w:rPr>
        <w:t>21 500 $</w:t>
      </w:r>
      <w:r w:rsidR="00D7685B">
        <w:rPr>
          <w:rFonts w:ascii="Arial" w:hAnsi="Arial" w:cs="Arial"/>
          <w:color w:val="333333"/>
          <w:sz w:val="27"/>
          <w:szCs w:val="27"/>
        </w:rPr>
        <w:t>; ce qui inclus</w:t>
      </w:r>
      <w:r w:rsidR="002825F0">
        <w:rPr>
          <w:rFonts w:ascii="Arial" w:hAnsi="Arial" w:cs="Arial"/>
          <w:color w:val="333333"/>
          <w:sz w:val="27"/>
          <w:szCs w:val="27"/>
        </w:rPr>
        <w:t xml:space="preserve"> les achats à effectuer et la rémunération du candidat.</w:t>
      </w:r>
    </w:p>
    <w:p w:rsidR="00093143" w:rsidRPr="00C374E8" w:rsidRDefault="00093143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>Mandat :</w:t>
      </w:r>
    </w:p>
    <w:p w:rsidR="00093143" w:rsidRPr="00C374E8" w:rsidRDefault="00F24430" w:rsidP="0049685A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>Scénarisatio</w:t>
      </w:r>
      <w:r w:rsidR="00093143" w:rsidRPr="00C374E8">
        <w:rPr>
          <w:rFonts w:ascii="Arial" w:hAnsi="Arial" w:cs="Arial"/>
          <w:color w:val="333333"/>
          <w:sz w:val="27"/>
          <w:szCs w:val="27"/>
        </w:rPr>
        <w:t>n, conception, graphisme, design de l’exposition</w:t>
      </w:r>
      <w:r w:rsidR="00F56F2B" w:rsidRPr="00C374E8">
        <w:rPr>
          <w:rFonts w:ascii="Arial" w:hAnsi="Arial" w:cs="Arial"/>
          <w:color w:val="333333"/>
          <w:sz w:val="27"/>
          <w:szCs w:val="27"/>
        </w:rPr>
        <w:t xml:space="preserve"> en considérant qu’elle doit se déplacer en divers lieux</w:t>
      </w:r>
      <w:r w:rsidR="00573BC1" w:rsidRPr="00C374E8">
        <w:rPr>
          <w:rFonts w:ascii="Arial" w:hAnsi="Arial" w:cs="Arial"/>
          <w:color w:val="333333"/>
          <w:sz w:val="27"/>
          <w:szCs w:val="27"/>
        </w:rPr>
        <w:t>;</w:t>
      </w:r>
    </w:p>
    <w:p w:rsidR="00093143" w:rsidRPr="00C374E8" w:rsidRDefault="00573BC1" w:rsidP="0049685A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>Réalisation de matériels pour l’exposition en c</w:t>
      </w:r>
      <w:r w:rsidR="00093143" w:rsidRPr="00C374E8">
        <w:rPr>
          <w:rFonts w:ascii="Arial" w:hAnsi="Arial" w:cs="Arial"/>
          <w:color w:val="333333"/>
          <w:sz w:val="27"/>
          <w:szCs w:val="27"/>
        </w:rPr>
        <w:t>ollaboration avec la Société d’histoire de la région d’Acton</w:t>
      </w:r>
      <w:r w:rsidR="00535BEA" w:rsidRPr="00C374E8">
        <w:rPr>
          <w:rFonts w:ascii="Arial" w:hAnsi="Arial" w:cs="Arial"/>
          <w:color w:val="333333"/>
          <w:sz w:val="27"/>
          <w:szCs w:val="27"/>
        </w:rPr>
        <w:t xml:space="preserve"> pour la rédaction des textes et l’affichage de photos ou images</w:t>
      </w:r>
      <w:r w:rsidRPr="00C374E8">
        <w:rPr>
          <w:rFonts w:ascii="Arial" w:hAnsi="Arial" w:cs="Arial"/>
          <w:color w:val="333333"/>
          <w:sz w:val="27"/>
          <w:szCs w:val="27"/>
        </w:rPr>
        <w:t xml:space="preserve"> en considérant les deux groupes cibles : </w:t>
      </w:r>
      <w:r w:rsidR="00C374E8">
        <w:rPr>
          <w:rFonts w:ascii="Arial" w:hAnsi="Arial" w:cs="Arial"/>
          <w:color w:val="333333"/>
          <w:sz w:val="27"/>
          <w:szCs w:val="27"/>
        </w:rPr>
        <w:t>élèves</w:t>
      </w:r>
      <w:r w:rsidRPr="00C374E8">
        <w:rPr>
          <w:rFonts w:ascii="Arial" w:hAnsi="Arial" w:cs="Arial"/>
          <w:color w:val="333333"/>
          <w:sz w:val="27"/>
          <w:szCs w:val="27"/>
        </w:rPr>
        <w:t xml:space="preserve"> et adultes;</w:t>
      </w:r>
    </w:p>
    <w:p w:rsidR="00573BC1" w:rsidRPr="00C374E8" w:rsidRDefault="00573BC1" w:rsidP="0049685A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>Mise en place de l’exposition itinérante;</w:t>
      </w:r>
    </w:p>
    <w:p w:rsidR="00573BC1" w:rsidRPr="00C374E8" w:rsidRDefault="00573BC1" w:rsidP="0049685A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lastRenderedPageBreak/>
        <w:t>Recherche de lieux d’expositions et réalisation de partenariat</w:t>
      </w:r>
      <w:r w:rsidR="00E81F61">
        <w:rPr>
          <w:rFonts w:ascii="Arial" w:hAnsi="Arial" w:cs="Arial"/>
          <w:color w:val="333333"/>
          <w:sz w:val="27"/>
          <w:szCs w:val="27"/>
        </w:rPr>
        <w:t>s</w:t>
      </w:r>
      <w:r w:rsidRPr="00C374E8">
        <w:rPr>
          <w:rFonts w:ascii="Arial" w:hAnsi="Arial" w:cs="Arial"/>
          <w:color w:val="333333"/>
          <w:sz w:val="27"/>
          <w:szCs w:val="27"/>
        </w:rPr>
        <w:t xml:space="preserve"> avec des organismes ou institutions du milieu.</w:t>
      </w:r>
    </w:p>
    <w:p w:rsidR="00573BC1" w:rsidRPr="00C374E8" w:rsidRDefault="00535BEA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>Livrables :</w:t>
      </w:r>
      <w:r w:rsidR="00573BC1"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 xml:space="preserve"> </w:t>
      </w:r>
    </w:p>
    <w:p w:rsidR="00535BEA" w:rsidRPr="00C374E8" w:rsidRDefault="00573BC1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 xml:space="preserve">Une exposition itinérante facilement adaptable, malléable et durable qui deviendra, par la suite, permanente dans la salle d’exposition de la gare d’Acton Vale. </w:t>
      </w:r>
    </w:p>
    <w:p w:rsidR="00535BEA" w:rsidRPr="00C374E8" w:rsidRDefault="00535BEA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b/>
          <w:color w:val="333333"/>
          <w:sz w:val="27"/>
          <w:szCs w:val="27"/>
          <w:u w:val="single"/>
        </w:rPr>
      </w:pPr>
      <w:r w:rsidRPr="00C374E8">
        <w:rPr>
          <w:rFonts w:ascii="Arial" w:hAnsi="Arial" w:cs="Arial"/>
          <w:b/>
          <w:color w:val="333333"/>
          <w:sz w:val="27"/>
          <w:szCs w:val="27"/>
          <w:u w:val="single"/>
        </w:rPr>
        <w:t xml:space="preserve">Profil recherché : </w:t>
      </w:r>
    </w:p>
    <w:p w:rsidR="00BF79AC" w:rsidRDefault="00BF79AC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Détenir une formation ou de l’expérience approprié</w:t>
      </w:r>
      <w:r w:rsidR="00DC1440">
        <w:rPr>
          <w:rFonts w:ascii="Arial" w:hAnsi="Arial" w:cs="Arial"/>
          <w:color w:val="333333"/>
          <w:sz w:val="27"/>
          <w:szCs w:val="27"/>
        </w:rPr>
        <w:t>e</w:t>
      </w:r>
      <w:r>
        <w:rPr>
          <w:rFonts w:ascii="Arial" w:hAnsi="Arial" w:cs="Arial"/>
          <w:color w:val="333333"/>
          <w:sz w:val="27"/>
          <w:szCs w:val="27"/>
        </w:rPr>
        <w:t xml:space="preserve"> dans le domaine ou être </w:t>
      </w:r>
      <w:r w:rsidR="00535BEA" w:rsidRPr="00C374E8">
        <w:rPr>
          <w:rFonts w:ascii="Arial" w:hAnsi="Arial" w:cs="Arial"/>
          <w:color w:val="333333"/>
          <w:sz w:val="27"/>
          <w:szCs w:val="27"/>
        </w:rPr>
        <w:t>un étudiant finissant à la technique en muséologie ou un étudiant universitair</w:t>
      </w:r>
      <w:r w:rsidR="0049685A">
        <w:rPr>
          <w:rFonts w:ascii="Arial" w:hAnsi="Arial" w:cs="Arial"/>
          <w:color w:val="333333"/>
          <w:sz w:val="27"/>
          <w:szCs w:val="27"/>
        </w:rPr>
        <w:t>e dans les domaines suivants : m</w:t>
      </w:r>
      <w:r w:rsidR="00535BEA" w:rsidRPr="00C374E8">
        <w:rPr>
          <w:rFonts w:ascii="Arial" w:hAnsi="Arial" w:cs="Arial"/>
          <w:color w:val="333333"/>
          <w:sz w:val="27"/>
          <w:szCs w:val="27"/>
        </w:rPr>
        <w:t>uséologie, patrimoine, ethnologie, histoire de l’art.</w:t>
      </w:r>
    </w:p>
    <w:p w:rsidR="00F56F2B" w:rsidRPr="00C374E8" w:rsidRDefault="00F56F2B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C374E8">
        <w:rPr>
          <w:rFonts w:ascii="Arial" w:hAnsi="Arial" w:cs="Arial"/>
          <w:color w:val="333333"/>
          <w:sz w:val="27"/>
          <w:szCs w:val="27"/>
        </w:rPr>
        <w:t>Le candidat doit avoir une facilité à utiliser les logiciels d’infographie afin de concevoir du matériel visuel pour l’exposition. Également, il doit être capable de scénariser et designer l’exposition.</w:t>
      </w:r>
    </w:p>
    <w:p w:rsidR="00535BEA" w:rsidRDefault="0049685A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Le candidat doit </w:t>
      </w:r>
      <w:r w:rsidR="00535BEA" w:rsidRPr="00C374E8">
        <w:rPr>
          <w:rFonts w:ascii="Arial" w:hAnsi="Arial" w:cs="Arial"/>
          <w:color w:val="333333"/>
          <w:sz w:val="27"/>
          <w:szCs w:val="27"/>
        </w:rPr>
        <w:t xml:space="preserve">être automne, créatif, méthodologique et avoir </w:t>
      </w:r>
      <w:r w:rsidR="00F56F2B" w:rsidRPr="00C374E8">
        <w:rPr>
          <w:rFonts w:ascii="Arial" w:hAnsi="Arial" w:cs="Arial"/>
          <w:color w:val="333333"/>
          <w:sz w:val="27"/>
          <w:szCs w:val="27"/>
        </w:rPr>
        <w:t xml:space="preserve">un bon </w:t>
      </w:r>
      <w:r w:rsidR="00535BEA" w:rsidRPr="00C374E8">
        <w:rPr>
          <w:rFonts w:ascii="Arial" w:hAnsi="Arial" w:cs="Arial"/>
          <w:color w:val="333333"/>
          <w:sz w:val="27"/>
          <w:szCs w:val="27"/>
        </w:rPr>
        <w:t>esprit d’équipe. L’expérience dans la conception d’une exposition permanente ou itinérante sera considérée comme un atout.</w:t>
      </w:r>
      <w:r w:rsidR="00535BEA"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480EE9" w:rsidRPr="004425FC" w:rsidRDefault="004425FC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4425FC">
        <w:rPr>
          <w:rFonts w:ascii="Arial" w:hAnsi="Arial" w:cs="Arial"/>
          <w:color w:val="333333"/>
          <w:sz w:val="27"/>
          <w:szCs w:val="27"/>
        </w:rPr>
        <w:t>-----------------------------------------------------------------------------------------------</w:t>
      </w:r>
    </w:p>
    <w:p w:rsidR="004425FC" w:rsidRPr="004425FC" w:rsidRDefault="004425FC" w:rsidP="004425FC">
      <w:pPr>
        <w:jc w:val="both"/>
        <w:rPr>
          <w:rFonts w:ascii="Arial" w:hAnsi="Arial" w:cs="Arial"/>
          <w:bCs/>
          <w:lang w:eastAsia="fr-FR"/>
        </w:rPr>
      </w:pPr>
      <w:r w:rsidRPr="004425FC">
        <w:rPr>
          <w:rFonts w:ascii="Arial" w:hAnsi="Arial" w:cs="Arial"/>
          <w:bCs/>
          <w:lang w:eastAsia="fr-FR"/>
        </w:rPr>
        <w:t xml:space="preserve">Les personnes intéressées peuvent faire parvenir leur curriculum vitae, en spécifiant le titre du poste, et ce, avant le </w:t>
      </w:r>
      <w:r>
        <w:rPr>
          <w:rFonts w:ascii="Arial" w:hAnsi="Arial" w:cs="Arial"/>
          <w:b/>
          <w:bCs/>
          <w:lang w:eastAsia="fr-FR"/>
        </w:rPr>
        <w:t>15 avril 2018</w:t>
      </w:r>
      <w:r w:rsidRPr="004425FC">
        <w:rPr>
          <w:rFonts w:ascii="Arial" w:hAnsi="Arial" w:cs="Arial"/>
          <w:b/>
          <w:bCs/>
          <w:lang w:eastAsia="fr-FR"/>
        </w:rPr>
        <w:t xml:space="preserve"> </w:t>
      </w:r>
      <w:r w:rsidRPr="004425FC">
        <w:rPr>
          <w:rFonts w:ascii="Arial" w:hAnsi="Arial" w:cs="Arial"/>
          <w:bCs/>
          <w:lang w:eastAsia="fr-FR"/>
        </w:rPr>
        <w:t>à l’adresse suivante :</w:t>
      </w:r>
    </w:p>
    <w:p w:rsidR="004425FC" w:rsidRPr="004425FC" w:rsidRDefault="004425FC" w:rsidP="004425FC">
      <w:pPr>
        <w:jc w:val="both"/>
        <w:rPr>
          <w:rFonts w:ascii="Arial" w:hAnsi="Arial" w:cs="Arial"/>
          <w:lang w:eastAsia="fr-FR"/>
        </w:rPr>
      </w:pPr>
    </w:p>
    <w:p w:rsidR="004425FC" w:rsidRPr="004425FC" w:rsidRDefault="004425FC" w:rsidP="004425FC">
      <w:pPr>
        <w:contextualSpacing/>
        <w:jc w:val="center"/>
        <w:rPr>
          <w:rFonts w:ascii="Arial" w:hAnsi="Arial" w:cs="Arial"/>
          <w:lang w:eastAsia="fr-FR"/>
        </w:rPr>
      </w:pPr>
      <w:r w:rsidRPr="004425FC">
        <w:rPr>
          <w:rFonts w:ascii="Arial" w:hAnsi="Arial" w:cs="Arial"/>
          <w:lang w:eastAsia="fr-FR"/>
        </w:rPr>
        <w:t>Ville d'Acton Vale</w:t>
      </w:r>
    </w:p>
    <w:p w:rsidR="004425FC" w:rsidRPr="004425FC" w:rsidRDefault="004425FC" w:rsidP="004425FC">
      <w:pPr>
        <w:contextualSpacing/>
        <w:jc w:val="center"/>
        <w:rPr>
          <w:rFonts w:ascii="Arial" w:hAnsi="Arial" w:cs="Arial"/>
          <w:lang w:eastAsia="fr-FR"/>
        </w:rPr>
      </w:pPr>
      <w:r w:rsidRPr="004425FC">
        <w:rPr>
          <w:rFonts w:ascii="Arial" w:hAnsi="Arial" w:cs="Arial"/>
          <w:lang w:eastAsia="fr-FR"/>
        </w:rPr>
        <w:t xml:space="preserve">A/S </w:t>
      </w:r>
      <w:r w:rsidR="001C0E30">
        <w:rPr>
          <w:rFonts w:ascii="Arial" w:hAnsi="Arial" w:cs="Arial"/>
          <w:lang w:eastAsia="fr-FR"/>
        </w:rPr>
        <w:t>Nathalie Ouellet, Directrice générale</w:t>
      </w:r>
    </w:p>
    <w:p w:rsidR="004425FC" w:rsidRPr="004425FC" w:rsidRDefault="004425FC" w:rsidP="004425FC">
      <w:pPr>
        <w:contextualSpacing/>
        <w:jc w:val="center"/>
        <w:rPr>
          <w:rFonts w:ascii="Arial" w:hAnsi="Arial" w:cs="Arial"/>
          <w:lang w:eastAsia="fr-FR"/>
        </w:rPr>
      </w:pPr>
      <w:r w:rsidRPr="004425FC">
        <w:rPr>
          <w:rFonts w:ascii="Arial" w:hAnsi="Arial" w:cs="Arial"/>
          <w:lang w:eastAsia="fr-FR"/>
        </w:rPr>
        <w:t>1025, rue Boulay</w:t>
      </w:r>
    </w:p>
    <w:p w:rsidR="004425FC" w:rsidRPr="004425FC" w:rsidRDefault="004425FC" w:rsidP="004425FC">
      <w:pPr>
        <w:contextualSpacing/>
        <w:jc w:val="center"/>
        <w:rPr>
          <w:rFonts w:ascii="Arial" w:hAnsi="Arial" w:cs="Arial"/>
          <w:lang w:eastAsia="fr-FR"/>
        </w:rPr>
      </w:pPr>
      <w:r w:rsidRPr="004425FC">
        <w:rPr>
          <w:rFonts w:ascii="Arial" w:hAnsi="Arial" w:cs="Arial"/>
          <w:lang w:eastAsia="fr-FR"/>
        </w:rPr>
        <w:t>Acton Vale, (Québec), J0H 1A0</w:t>
      </w:r>
    </w:p>
    <w:p w:rsidR="004425FC" w:rsidRPr="004425FC" w:rsidRDefault="0080742A" w:rsidP="004425FC">
      <w:pPr>
        <w:contextualSpacing/>
        <w:jc w:val="center"/>
        <w:rPr>
          <w:rFonts w:ascii="Arial" w:hAnsi="Arial" w:cs="Arial"/>
          <w:lang w:eastAsia="fr-FR"/>
        </w:rPr>
      </w:pPr>
      <w:hyperlink r:id="rId6" w:history="1">
        <w:r w:rsidR="001C0E30" w:rsidRPr="000F6CFA">
          <w:rPr>
            <w:rStyle w:val="Lienhypertexte"/>
            <w:rFonts w:ascii="Arial" w:hAnsi="Arial" w:cs="Arial"/>
            <w:lang w:eastAsia="fr-FR"/>
          </w:rPr>
          <w:t>nathalie.ouellet@ville.actonvale.qc.ca</w:t>
        </w:r>
      </w:hyperlink>
    </w:p>
    <w:p w:rsidR="004425FC" w:rsidRPr="004425FC" w:rsidRDefault="004425FC" w:rsidP="004425FC">
      <w:pPr>
        <w:rPr>
          <w:rFonts w:ascii="Arial" w:hAnsi="Arial" w:cs="Arial"/>
          <w:lang w:eastAsia="fr-FR"/>
        </w:rPr>
      </w:pPr>
    </w:p>
    <w:p w:rsidR="004425FC" w:rsidRPr="004425FC" w:rsidRDefault="004425FC" w:rsidP="004425FC">
      <w:pPr>
        <w:rPr>
          <w:rFonts w:ascii="Arial" w:hAnsi="Arial" w:cs="Arial"/>
          <w:lang w:eastAsia="fr-FR"/>
        </w:rPr>
      </w:pPr>
      <w:r w:rsidRPr="004425FC">
        <w:rPr>
          <w:rFonts w:ascii="Arial" w:hAnsi="Arial" w:cs="Arial"/>
          <w:lang w:eastAsia="fr-FR"/>
        </w:rPr>
        <w:t>Nous remercions tous les postulants, toutefois, seuls les candidats sélectionnés seront contactés.</w:t>
      </w:r>
    </w:p>
    <w:p w:rsidR="004425FC" w:rsidRDefault="004425FC" w:rsidP="0049685A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sectPr w:rsidR="004425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4D3E"/>
    <w:multiLevelType w:val="hybridMultilevel"/>
    <w:tmpl w:val="29644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0"/>
    <w:rsid w:val="00093143"/>
    <w:rsid w:val="001625A0"/>
    <w:rsid w:val="001C0E30"/>
    <w:rsid w:val="002825F0"/>
    <w:rsid w:val="004425FC"/>
    <w:rsid w:val="00480EE9"/>
    <w:rsid w:val="0049685A"/>
    <w:rsid w:val="00535BEA"/>
    <w:rsid w:val="00573BC1"/>
    <w:rsid w:val="00611E8C"/>
    <w:rsid w:val="007C6FA9"/>
    <w:rsid w:val="0080742A"/>
    <w:rsid w:val="00A80951"/>
    <w:rsid w:val="00BF79AC"/>
    <w:rsid w:val="00C374E8"/>
    <w:rsid w:val="00D7576B"/>
    <w:rsid w:val="00D7685B"/>
    <w:rsid w:val="00DC1440"/>
    <w:rsid w:val="00E52889"/>
    <w:rsid w:val="00E81F61"/>
    <w:rsid w:val="00ED14C6"/>
    <w:rsid w:val="00F24430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85E1-452E-403C-B973-D02408C2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24430"/>
    <w:rPr>
      <w:b/>
      <w:bCs/>
    </w:rPr>
  </w:style>
  <w:style w:type="character" w:styleId="Lienhypertexte">
    <w:name w:val="Hyperlink"/>
    <w:basedOn w:val="Policepardfaut"/>
    <w:uiPriority w:val="99"/>
    <w:unhideWhenUsed/>
    <w:rsid w:val="00F24430"/>
    <w:rPr>
      <w:color w:val="0000FF"/>
      <w:u w:val="single"/>
    </w:rPr>
  </w:style>
  <w:style w:type="paragraph" w:customStyle="1" w:styleId="legende">
    <w:name w:val="legende"/>
    <w:basedOn w:val="Normal"/>
    <w:rsid w:val="00F2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F24430"/>
    <w:rPr>
      <w:i/>
      <w:iCs/>
    </w:rPr>
  </w:style>
  <w:style w:type="paragraph" w:customStyle="1" w:styleId="credit">
    <w:name w:val="credit"/>
    <w:basedOn w:val="Normal"/>
    <w:rsid w:val="00F2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264">
          <w:marLeft w:val="300"/>
          <w:marRight w:val="0"/>
          <w:marTop w:val="0"/>
          <w:marBottom w:val="75"/>
          <w:divBdr>
            <w:top w:val="single" w:sz="12" w:space="4" w:color="666600"/>
            <w:left w:val="single" w:sz="12" w:space="4" w:color="666600"/>
            <w:bottom w:val="single" w:sz="12" w:space="4" w:color="666600"/>
            <w:right w:val="single" w:sz="12" w:space="4" w:color="6666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ouellet@ville.actonval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Bédard</dc:creator>
  <cp:lastModifiedBy>Deraps, Christina</cp:lastModifiedBy>
  <cp:revision>2</cp:revision>
  <cp:lastPrinted>2018-03-23T15:18:00Z</cp:lastPrinted>
  <dcterms:created xsi:type="dcterms:W3CDTF">2018-03-28T17:55:00Z</dcterms:created>
  <dcterms:modified xsi:type="dcterms:W3CDTF">2018-03-28T17:55:00Z</dcterms:modified>
</cp:coreProperties>
</file>