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EA" w:rsidRPr="00317F75" w:rsidRDefault="00BB272E" w:rsidP="00CF5623">
      <w:pPr>
        <w:jc w:val="center"/>
        <w:rPr>
          <w:rFonts w:cstheme="minorHAnsi"/>
        </w:rPr>
      </w:pPr>
      <w:bookmarkStart w:id="0" w:name="_GoBack"/>
      <w:bookmarkEnd w:id="0"/>
      <w:r w:rsidRPr="00317F75">
        <w:rPr>
          <w:rFonts w:cstheme="minorHAnsi"/>
          <w:noProof/>
          <w:lang w:eastAsia="fr-CA"/>
        </w:rPr>
        <w:drawing>
          <wp:inline distT="0" distB="0" distL="0" distR="0" wp14:anchorId="6A92F2F3" wp14:editId="227F468C">
            <wp:extent cx="1924050" cy="7545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MAC BIL c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678" cy="75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23" w:rsidRPr="00970949" w:rsidRDefault="00CF5623" w:rsidP="00CF5623">
      <w:pPr>
        <w:spacing w:after="0"/>
        <w:jc w:val="center"/>
        <w:rPr>
          <w:rFonts w:cstheme="minorHAnsi"/>
          <w:b/>
          <w:sz w:val="40"/>
          <w:szCs w:val="40"/>
        </w:rPr>
      </w:pPr>
      <w:r w:rsidRPr="00970949">
        <w:rPr>
          <w:rFonts w:cstheme="minorHAnsi"/>
          <w:b/>
          <w:sz w:val="40"/>
          <w:szCs w:val="40"/>
        </w:rPr>
        <w:t>OFFRE D’EMPLOI</w:t>
      </w:r>
    </w:p>
    <w:p w:rsidR="00BB272E" w:rsidRPr="002064B8" w:rsidRDefault="00970949" w:rsidP="002064B8">
      <w:pPr>
        <w:pStyle w:val="Sansinterligne"/>
        <w:jc w:val="center"/>
        <w:rPr>
          <w:b/>
          <w:sz w:val="32"/>
          <w:szCs w:val="32"/>
        </w:rPr>
      </w:pPr>
      <w:r w:rsidRPr="002064B8">
        <w:rPr>
          <w:b/>
          <w:sz w:val="32"/>
          <w:szCs w:val="32"/>
        </w:rPr>
        <w:t>Adjoint (e) aux opérations</w:t>
      </w:r>
    </w:p>
    <w:p w:rsidR="00970949" w:rsidRPr="002064B8" w:rsidRDefault="00970949" w:rsidP="002064B8">
      <w:pPr>
        <w:pStyle w:val="Sansinterligne"/>
        <w:jc w:val="center"/>
        <w:rPr>
          <w:sz w:val="28"/>
          <w:szCs w:val="28"/>
        </w:rPr>
      </w:pPr>
      <w:r w:rsidRPr="002064B8">
        <w:rPr>
          <w:sz w:val="28"/>
          <w:szCs w:val="28"/>
        </w:rPr>
        <w:t xml:space="preserve">Contrat d’une durée de </w:t>
      </w:r>
      <w:r w:rsidR="002064B8" w:rsidRPr="002064B8">
        <w:rPr>
          <w:sz w:val="28"/>
          <w:szCs w:val="28"/>
        </w:rPr>
        <w:t>6 mois (avec possibilité de prolongation)</w:t>
      </w:r>
    </w:p>
    <w:p w:rsidR="002064B8" w:rsidRDefault="002064B8" w:rsidP="00CF5623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</w:rPr>
      </w:pPr>
    </w:p>
    <w:p w:rsidR="00CF5623" w:rsidRPr="00970949" w:rsidRDefault="00CF5623" w:rsidP="00CF5623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</w:rPr>
      </w:pPr>
      <w:r w:rsidRPr="00970949">
        <w:rPr>
          <w:rFonts w:eastAsia="Times New Roman" w:cstheme="minorHAnsi"/>
          <w:sz w:val="24"/>
          <w:szCs w:val="24"/>
        </w:rPr>
        <w:t>Le Centre musical CAMMAC est un organisme à but non lucratif fondé en 1953 situé à Harrington, dans les Laurentides. En plus d’offrir, pendant la période estivale, 7 semaines de camps musicaux à des musiciens amateurs de tous les âges, CAMMAC loue ses salles et chambres à divers organismes et entreprises durant le reste de l’année.</w:t>
      </w:r>
    </w:p>
    <w:p w:rsidR="00BB272E" w:rsidRPr="00970949" w:rsidRDefault="00CF5623" w:rsidP="009709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0949">
        <w:rPr>
          <w:rFonts w:cstheme="minorHAnsi"/>
          <w:sz w:val="24"/>
          <w:szCs w:val="24"/>
        </w:rPr>
        <w:t xml:space="preserve">CAMMAC est à la recherche d’un(e) </w:t>
      </w:r>
      <w:r w:rsidR="00970949" w:rsidRPr="00970949">
        <w:rPr>
          <w:rFonts w:cstheme="minorHAnsi"/>
          <w:sz w:val="24"/>
          <w:szCs w:val="24"/>
        </w:rPr>
        <w:t xml:space="preserve">adjoint (e) aux opérations dont le rôle principal sera de </w:t>
      </w:r>
      <w:r w:rsidRPr="00970949">
        <w:rPr>
          <w:rFonts w:cstheme="minorHAnsi"/>
          <w:sz w:val="24"/>
          <w:szCs w:val="24"/>
        </w:rPr>
        <w:t xml:space="preserve"> </w:t>
      </w:r>
      <w:r w:rsidR="00970949" w:rsidRPr="00970949">
        <w:rPr>
          <w:rFonts w:cstheme="minorHAnsi"/>
          <w:sz w:val="24"/>
          <w:szCs w:val="24"/>
        </w:rPr>
        <w:t xml:space="preserve">soutenir l'équipe de direction et du développement des affaires en lien avec les opérations courantes et les besoins administratifs. </w:t>
      </w:r>
      <w:r w:rsidRPr="00970949">
        <w:rPr>
          <w:rFonts w:cstheme="minorHAnsi"/>
          <w:sz w:val="24"/>
          <w:szCs w:val="24"/>
        </w:rPr>
        <w:t>Cette personne offrira</w:t>
      </w:r>
      <w:r w:rsidR="00BB272E" w:rsidRPr="00970949">
        <w:rPr>
          <w:rFonts w:cstheme="minorHAnsi"/>
          <w:sz w:val="24"/>
          <w:szCs w:val="24"/>
        </w:rPr>
        <w:t xml:space="preserve"> un service de qualité </w:t>
      </w:r>
      <w:r w:rsidR="0055171D" w:rsidRPr="00970949">
        <w:rPr>
          <w:rFonts w:cstheme="minorHAnsi"/>
          <w:sz w:val="24"/>
          <w:szCs w:val="24"/>
        </w:rPr>
        <w:t xml:space="preserve">exceptionnelle </w:t>
      </w:r>
      <w:r w:rsidR="00BB272E" w:rsidRPr="00970949">
        <w:rPr>
          <w:rFonts w:cstheme="minorHAnsi"/>
          <w:sz w:val="24"/>
          <w:szCs w:val="24"/>
        </w:rPr>
        <w:t>pour faciliter les opérations et contribuer</w:t>
      </w:r>
      <w:r w:rsidRPr="00970949">
        <w:rPr>
          <w:rFonts w:cstheme="minorHAnsi"/>
          <w:sz w:val="24"/>
          <w:szCs w:val="24"/>
        </w:rPr>
        <w:t>a</w:t>
      </w:r>
      <w:r w:rsidR="00BB272E" w:rsidRPr="00970949">
        <w:rPr>
          <w:rFonts w:cstheme="minorHAnsi"/>
          <w:sz w:val="24"/>
          <w:szCs w:val="24"/>
        </w:rPr>
        <w:t xml:space="preserve"> </w:t>
      </w:r>
      <w:r w:rsidR="0055171D" w:rsidRPr="00970949">
        <w:rPr>
          <w:rFonts w:cstheme="minorHAnsi"/>
          <w:sz w:val="24"/>
          <w:szCs w:val="24"/>
        </w:rPr>
        <w:t xml:space="preserve">au bon déroulement </w:t>
      </w:r>
      <w:r w:rsidR="00970949" w:rsidRPr="00970949">
        <w:rPr>
          <w:rFonts w:cstheme="minorHAnsi"/>
          <w:sz w:val="24"/>
          <w:szCs w:val="24"/>
        </w:rPr>
        <w:t>des activités du centre</w:t>
      </w:r>
      <w:r w:rsidR="0055171D" w:rsidRPr="00970949">
        <w:rPr>
          <w:rFonts w:cstheme="minorHAnsi"/>
          <w:sz w:val="24"/>
          <w:szCs w:val="24"/>
        </w:rPr>
        <w:t>.</w:t>
      </w:r>
    </w:p>
    <w:p w:rsidR="00970949" w:rsidRDefault="00970949" w:rsidP="009709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70949" w:rsidRDefault="00970949" w:rsidP="00970949">
      <w:pPr>
        <w:shd w:val="clear" w:color="auto" w:fill="FFFFFF"/>
        <w:spacing w:after="300" w:line="240" w:lineRule="auto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b/>
          <w:bCs/>
          <w:sz w:val="28"/>
          <w:szCs w:val="28"/>
        </w:rPr>
        <w:t>Principales responsabilités</w:t>
      </w:r>
    </w:p>
    <w:p w:rsidR="00970949" w:rsidRDefault="002064B8" w:rsidP="00970949">
      <w:pPr>
        <w:shd w:val="clear" w:color="auto" w:fill="FFFFFF"/>
        <w:spacing w:after="30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</w:t>
      </w:r>
      <w:r w:rsidR="00970949">
        <w:rPr>
          <w:rFonts w:eastAsia="Times New Roman" w:cs="Calibri"/>
          <w:sz w:val="24"/>
          <w:szCs w:val="24"/>
        </w:rPr>
        <w:t>es tâches</w:t>
      </w:r>
      <w:r>
        <w:rPr>
          <w:rFonts w:eastAsia="Times New Roman" w:cs="Calibri"/>
          <w:sz w:val="24"/>
          <w:szCs w:val="24"/>
        </w:rPr>
        <w:t xml:space="preserve"> de l’</w:t>
      </w:r>
      <w:r w:rsidRPr="00970949">
        <w:rPr>
          <w:rFonts w:cstheme="minorHAnsi"/>
          <w:sz w:val="24"/>
          <w:szCs w:val="24"/>
        </w:rPr>
        <w:t>adjoint (e) aux opérations</w:t>
      </w:r>
      <w:r>
        <w:rPr>
          <w:rFonts w:eastAsia="Times New Roman" w:cs="Calibri"/>
          <w:sz w:val="24"/>
          <w:szCs w:val="24"/>
        </w:rPr>
        <w:t xml:space="preserve"> incluent, </w:t>
      </w:r>
      <w:r w:rsidR="00970949">
        <w:rPr>
          <w:rFonts w:eastAsia="Times New Roman" w:cs="Calibri"/>
          <w:sz w:val="24"/>
          <w:szCs w:val="24"/>
        </w:rPr>
        <w:t>sans s’y restreindre:</w:t>
      </w:r>
    </w:p>
    <w:p w:rsidR="00317F75" w:rsidRPr="00970949" w:rsidRDefault="00317F75" w:rsidP="0097094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0949">
        <w:rPr>
          <w:rFonts w:cstheme="minorHAnsi"/>
          <w:sz w:val="24"/>
          <w:szCs w:val="24"/>
        </w:rPr>
        <w:t>Effectuer le suivi des documents avec les responsables de dossiers internes et</w:t>
      </w:r>
    </w:p>
    <w:p w:rsidR="00317F75" w:rsidRPr="00970949" w:rsidRDefault="00317F75" w:rsidP="002064B8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</w:rPr>
      </w:pPr>
      <w:r w:rsidRPr="00970949">
        <w:rPr>
          <w:rFonts w:cstheme="minorHAnsi"/>
          <w:sz w:val="24"/>
          <w:szCs w:val="24"/>
        </w:rPr>
        <w:t>externes;</w:t>
      </w:r>
    </w:p>
    <w:p w:rsidR="00317F75" w:rsidRPr="00970949" w:rsidRDefault="00317F75" w:rsidP="0097094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0949">
        <w:rPr>
          <w:rFonts w:cstheme="minorHAnsi"/>
          <w:sz w:val="24"/>
          <w:szCs w:val="24"/>
        </w:rPr>
        <w:t>Effectuer la documentation, la numérisation et le classement des divers documents;</w:t>
      </w:r>
    </w:p>
    <w:p w:rsidR="00317F75" w:rsidRPr="00970949" w:rsidRDefault="00317F75" w:rsidP="0097094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0949">
        <w:rPr>
          <w:rFonts w:cstheme="minorHAnsi"/>
          <w:sz w:val="24"/>
          <w:szCs w:val="24"/>
        </w:rPr>
        <w:t>Assurer les suivis administratifs réguliers;</w:t>
      </w:r>
    </w:p>
    <w:p w:rsidR="00317F75" w:rsidRDefault="00970949" w:rsidP="0097094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Compléter des documents contractuels (</w:t>
      </w:r>
      <w:r w:rsidR="002064B8">
        <w:rPr>
          <w:rFonts w:cstheme="minorHAnsi"/>
          <w:sz w:val="24"/>
          <w:szCs w:val="24"/>
        </w:rPr>
        <w:t xml:space="preserve">par exemple </w:t>
      </w:r>
      <w:r>
        <w:rPr>
          <w:rFonts w:cstheme="minorHAnsi"/>
          <w:sz w:val="24"/>
          <w:szCs w:val="24"/>
        </w:rPr>
        <w:t>contrat</w:t>
      </w:r>
      <w:r w:rsidR="002064B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de location des installations);</w:t>
      </w:r>
    </w:p>
    <w:p w:rsidR="00970949" w:rsidRPr="00970949" w:rsidRDefault="00970949" w:rsidP="0097094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Rédiger diverses correspondances et participer à la préparation de demandes de financement et redditions de comptes;</w:t>
      </w:r>
    </w:p>
    <w:p w:rsidR="00317F75" w:rsidRPr="00970949" w:rsidRDefault="00317F75" w:rsidP="0097094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0949">
        <w:rPr>
          <w:rFonts w:cstheme="minorHAnsi"/>
          <w:sz w:val="24"/>
          <w:szCs w:val="24"/>
        </w:rPr>
        <w:t xml:space="preserve">Effectuer diverses tâches administratives en lien </w:t>
      </w:r>
      <w:r w:rsidR="00970949">
        <w:rPr>
          <w:rFonts w:cstheme="minorHAnsi"/>
          <w:sz w:val="24"/>
          <w:szCs w:val="24"/>
        </w:rPr>
        <w:t xml:space="preserve">avec le bon fonctionnement du Centre musical CAMMAC </w:t>
      </w:r>
      <w:r w:rsidRPr="00970949">
        <w:rPr>
          <w:rFonts w:cstheme="minorHAnsi"/>
          <w:sz w:val="24"/>
          <w:szCs w:val="24"/>
        </w:rPr>
        <w:t>dans son ensemble;</w:t>
      </w:r>
    </w:p>
    <w:p w:rsidR="00317F75" w:rsidRPr="00970949" w:rsidRDefault="00317F75" w:rsidP="0097094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0949">
        <w:rPr>
          <w:rFonts w:cstheme="minorHAnsi"/>
          <w:sz w:val="24"/>
          <w:szCs w:val="24"/>
        </w:rPr>
        <w:t xml:space="preserve">Faire </w:t>
      </w:r>
      <w:r w:rsidR="00970949">
        <w:rPr>
          <w:rFonts w:cstheme="minorHAnsi"/>
          <w:sz w:val="24"/>
          <w:szCs w:val="24"/>
        </w:rPr>
        <w:t xml:space="preserve">des </w:t>
      </w:r>
      <w:r w:rsidRPr="00970949">
        <w:rPr>
          <w:rFonts w:cstheme="minorHAnsi"/>
          <w:sz w:val="24"/>
          <w:szCs w:val="24"/>
        </w:rPr>
        <w:t>saisies à la base de données</w:t>
      </w:r>
      <w:r w:rsidR="00970949">
        <w:rPr>
          <w:rFonts w:cstheme="minorHAnsi"/>
          <w:sz w:val="24"/>
          <w:szCs w:val="24"/>
        </w:rPr>
        <w:t xml:space="preserve"> et au logiciel Hotello</w:t>
      </w:r>
      <w:r w:rsidRPr="00970949">
        <w:rPr>
          <w:rFonts w:cstheme="minorHAnsi"/>
          <w:sz w:val="24"/>
          <w:szCs w:val="24"/>
        </w:rPr>
        <w:t>;</w:t>
      </w:r>
      <w:r w:rsidR="00970949">
        <w:rPr>
          <w:rFonts w:cstheme="minorHAnsi"/>
          <w:sz w:val="24"/>
          <w:szCs w:val="24"/>
        </w:rPr>
        <w:t xml:space="preserve"> faire des recherches dans les différents logiciels;</w:t>
      </w:r>
      <w:r w:rsidR="007E74F4">
        <w:rPr>
          <w:rFonts w:cstheme="minorHAnsi"/>
          <w:sz w:val="24"/>
          <w:szCs w:val="24"/>
        </w:rPr>
        <w:t xml:space="preserve"> compiler des statistiques</w:t>
      </w:r>
    </w:p>
    <w:p w:rsidR="00970949" w:rsidRDefault="00317F75" w:rsidP="0097094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0949">
        <w:rPr>
          <w:rFonts w:cstheme="minorHAnsi"/>
          <w:sz w:val="24"/>
          <w:szCs w:val="24"/>
        </w:rPr>
        <w:t>Effectuer les tâches liées à l’accueil physique et téléphonique des clients et visiteurs</w:t>
      </w:r>
      <w:r w:rsidR="002064B8">
        <w:rPr>
          <w:rFonts w:cstheme="minorHAnsi"/>
          <w:sz w:val="24"/>
          <w:szCs w:val="24"/>
        </w:rPr>
        <w:t xml:space="preserve"> du Centre et répondre aux questions et aux demandes d’information;</w:t>
      </w:r>
    </w:p>
    <w:p w:rsidR="00317F75" w:rsidRPr="00970949" w:rsidRDefault="00317F75" w:rsidP="0097094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0949">
        <w:rPr>
          <w:rFonts w:cstheme="minorHAnsi"/>
          <w:sz w:val="24"/>
          <w:szCs w:val="24"/>
        </w:rPr>
        <w:t>À la demande de la direction générale, effectuer toutes autres tâches connexes en</w:t>
      </w:r>
      <w:r w:rsidR="00970949">
        <w:rPr>
          <w:rFonts w:cstheme="minorHAnsi"/>
          <w:sz w:val="24"/>
          <w:szCs w:val="24"/>
        </w:rPr>
        <w:t xml:space="preserve"> </w:t>
      </w:r>
      <w:r w:rsidRPr="00970949">
        <w:rPr>
          <w:rFonts w:cstheme="minorHAnsi"/>
          <w:sz w:val="24"/>
          <w:szCs w:val="24"/>
        </w:rPr>
        <w:t>lien avec son champ de compétences.</w:t>
      </w:r>
    </w:p>
    <w:p w:rsidR="00970949" w:rsidRDefault="00970949" w:rsidP="00317F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17F75" w:rsidRDefault="002064B8" w:rsidP="00317F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Qualités et compétences requises</w:t>
      </w:r>
    </w:p>
    <w:p w:rsidR="002064B8" w:rsidRPr="00970949" w:rsidRDefault="002064B8" w:rsidP="00317F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17F75" w:rsidRPr="002064B8" w:rsidRDefault="00317F75" w:rsidP="002064B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64B8">
        <w:rPr>
          <w:rFonts w:cstheme="minorHAnsi"/>
          <w:sz w:val="24"/>
          <w:szCs w:val="24"/>
        </w:rPr>
        <w:t>Excellent sens de l'organisation;</w:t>
      </w:r>
    </w:p>
    <w:p w:rsidR="00317F75" w:rsidRPr="002064B8" w:rsidRDefault="00317F75" w:rsidP="002064B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64B8">
        <w:rPr>
          <w:rFonts w:cstheme="minorHAnsi"/>
          <w:sz w:val="24"/>
          <w:szCs w:val="24"/>
        </w:rPr>
        <w:t>Flexibilité et autonomie;</w:t>
      </w:r>
    </w:p>
    <w:p w:rsidR="00317F75" w:rsidRPr="002064B8" w:rsidRDefault="00317F75" w:rsidP="002064B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64B8">
        <w:rPr>
          <w:rFonts w:cstheme="minorHAnsi"/>
          <w:sz w:val="24"/>
          <w:szCs w:val="24"/>
        </w:rPr>
        <w:t>Aptitudes pour la communication et le travail d'équipe;</w:t>
      </w:r>
    </w:p>
    <w:p w:rsidR="00317F75" w:rsidRPr="002064B8" w:rsidRDefault="00317F75" w:rsidP="002064B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64B8">
        <w:rPr>
          <w:rFonts w:cstheme="minorHAnsi"/>
          <w:sz w:val="24"/>
          <w:szCs w:val="24"/>
        </w:rPr>
        <w:t>Rigueur et capacité de jugement;</w:t>
      </w:r>
    </w:p>
    <w:p w:rsidR="00317F75" w:rsidRPr="002064B8" w:rsidRDefault="00317F75" w:rsidP="002064B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64B8">
        <w:rPr>
          <w:rFonts w:cstheme="minorHAnsi"/>
          <w:sz w:val="24"/>
          <w:szCs w:val="24"/>
        </w:rPr>
        <w:t>Esprit d’analyse et de synthèse;</w:t>
      </w:r>
    </w:p>
    <w:p w:rsidR="00317F75" w:rsidRPr="002064B8" w:rsidRDefault="00317F75" w:rsidP="002064B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64B8">
        <w:rPr>
          <w:rFonts w:cstheme="minorHAnsi"/>
          <w:sz w:val="24"/>
          <w:szCs w:val="24"/>
        </w:rPr>
        <w:t>Capacité à gérer les priorités;</w:t>
      </w:r>
    </w:p>
    <w:p w:rsidR="00317F75" w:rsidRPr="002064B8" w:rsidRDefault="00317F75" w:rsidP="002064B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64B8">
        <w:rPr>
          <w:rFonts w:cstheme="minorHAnsi"/>
          <w:sz w:val="24"/>
          <w:szCs w:val="24"/>
        </w:rPr>
        <w:lastRenderedPageBreak/>
        <w:t>Capacité de rédaction;</w:t>
      </w:r>
    </w:p>
    <w:p w:rsidR="00317F75" w:rsidRPr="002064B8" w:rsidRDefault="00317F75" w:rsidP="002064B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64B8">
        <w:rPr>
          <w:rFonts w:cstheme="minorHAnsi"/>
          <w:sz w:val="24"/>
          <w:szCs w:val="24"/>
        </w:rPr>
        <w:t>Aptitude pour la communication interpersonnelle;</w:t>
      </w:r>
    </w:p>
    <w:p w:rsidR="00317F75" w:rsidRDefault="00317F75" w:rsidP="002064B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64B8">
        <w:rPr>
          <w:rFonts w:cstheme="minorHAnsi"/>
          <w:sz w:val="24"/>
          <w:szCs w:val="24"/>
        </w:rPr>
        <w:t>Fiabil</w:t>
      </w:r>
      <w:r w:rsidR="002064B8" w:rsidRPr="002064B8">
        <w:rPr>
          <w:rFonts w:cstheme="minorHAnsi"/>
          <w:sz w:val="24"/>
          <w:szCs w:val="24"/>
        </w:rPr>
        <w:t>ité et sens des responsabilités;</w:t>
      </w:r>
    </w:p>
    <w:p w:rsidR="002064B8" w:rsidRPr="002064B8" w:rsidRDefault="002064B8" w:rsidP="002064B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Capacité à travailler sous pression.</w:t>
      </w:r>
    </w:p>
    <w:p w:rsidR="002064B8" w:rsidRPr="00970949" w:rsidRDefault="002064B8" w:rsidP="00317F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17F75" w:rsidRDefault="00317F75" w:rsidP="00317F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70949">
        <w:rPr>
          <w:rFonts w:cstheme="minorHAnsi"/>
          <w:b/>
          <w:bCs/>
          <w:sz w:val="24"/>
          <w:szCs w:val="24"/>
        </w:rPr>
        <w:t>C</w:t>
      </w:r>
      <w:r w:rsidR="002064B8">
        <w:rPr>
          <w:rFonts w:cstheme="minorHAnsi"/>
          <w:b/>
          <w:bCs/>
          <w:sz w:val="24"/>
          <w:szCs w:val="24"/>
        </w:rPr>
        <w:t>ompétences professionnelles</w:t>
      </w:r>
    </w:p>
    <w:p w:rsidR="002064B8" w:rsidRPr="00970949" w:rsidRDefault="002064B8" w:rsidP="00317F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17F75" w:rsidRPr="007E74F4" w:rsidRDefault="00317F75" w:rsidP="007E74F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74F4">
        <w:rPr>
          <w:rFonts w:cstheme="minorHAnsi"/>
          <w:sz w:val="24"/>
          <w:szCs w:val="24"/>
        </w:rPr>
        <w:t>Outils bureautiques (Suite Office), essentiel;</w:t>
      </w:r>
    </w:p>
    <w:p w:rsidR="00317F75" w:rsidRPr="007E74F4" w:rsidRDefault="00317F75" w:rsidP="007E74F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74F4">
        <w:rPr>
          <w:rFonts w:cstheme="minorHAnsi"/>
          <w:sz w:val="24"/>
          <w:szCs w:val="24"/>
        </w:rPr>
        <w:t xml:space="preserve">Logiciel </w:t>
      </w:r>
      <w:r w:rsidR="002064B8" w:rsidRPr="007E74F4">
        <w:rPr>
          <w:rFonts w:cstheme="minorHAnsi"/>
          <w:sz w:val="24"/>
          <w:szCs w:val="24"/>
        </w:rPr>
        <w:t>Hotello</w:t>
      </w:r>
      <w:r w:rsidRPr="007E74F4">
        <w:rPr>
          <w:rFonts w:cstheme="minorHAnsi"/>
          <w:sz w:val="24"/>
          <w:szCs w:val="24"/>
        </w:rPr>
        <w:t>, un atout;</w:t>
      </w:r>
    </w:p>
    <w:p w:rsidR="00317F75" w:rsidRPr="007E74F4" w:rsidRDefault="00317F75" w:rsidP="007E74F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74F4">
        <w:rPr>
          <w:rFonts w:cstheme="minorHAnsi"/>
          <w:sz w:val="24"/>
          <w:szCs w:val="24"/>
        </w:rPr>
        <w:t xml:space="preserve">Français </w:t>
      </w:r>
      <w:r w:rsidR="002064B8" w:rsidRPr="007E74F4">
        <w:rPr>
          <w:rFonts w:cstheme="minorHAnsi"/>
          <w:sz w:val="24"/>
          <w:szCs w:val="24"/>
        </w:rPr>
        <w:t xml:space="preserve">et anglais </w:t>
      </w:r>
      <w:r w:rsidRPr="007E74F4">
        <w:rPr>
          <w:rFonts w:cstheme="minorHAnsi"/>
          <w:sz w:val="24"/>
          <w:szCs w:val="24"/>
        </w:rPr>
        <w:t>écrit (orthographique et grammatical), niveau excellent;</w:t>
      </w:r>
    </w:p>
    <w:p w:rsidR="00317F75" w:rsidRPr="007E74F4" w:rsidRDefault="002064B8" w:rsidP="007E74F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74F4">
        <w:rPr>
          <w:rFonts w:cstheme="minorHAnsi"/>
          <w:sz w:val="24"/>
          <w:szCs w:val="24"/>
        </w:rPr>
        <w:t>Grande h</w:t>
      </w:r>
      <w:r w:rsidR="00317F75" w:rsidRPr="007E74F4">
        <w:rPr>
          <w:rFonts w:cstheme="minorHAnsi"/>
          <w:sz w:val="24"/>
          <w:szCs w:val="24"/>
        </w:rPr>
        <w:t>abileté avec les technologies de l’information (TI)</w:t>
      </w:r>
      <w:r w:rsidRPr="007E74F4">
        <w:rPr>
          <w:rFonts w:cstheme="minorHAnsi"/>
          <w:sz w:val="24"/>
          <w:szCs w:val="24"/>
        </w:rPr>
        <w:t>, essentiel;</w:t>
      </w:r>
    </w:p>
    <w:p w:rsidR="00FD068E" w:rsidRPr="007E74F4" w:rsidRDefault="00317F75" w:rsidP="007E74F4">
      <w:pPr>
        <w:pStyle w:val="Paragraphedeliste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7E74F4">
        <w:rPr>
          <w:rFonts w:cstheme="minorHAnsi"/>
          <w:sz w:val="24"/>
          <w:szCs w:val="24"/>
        </w:rPr>
        <w:t>Habileté en gestion documentaire (archivage, mise à jour), essentiel.</w:t>
      </w:r>
    </w:p>
    <w:p w:rsidR="007E74F4" w:rsidRPr="007E74F4" w:rsidRDefault="007E74F4" w:rsidP="00317F75">
      <w:pPr>
        <w:spacing w:after="0" w:line="240" w:lineRule="auto"/>
        <w:rPr>
          <w:rFonts w:cstheme="minorHAnsi"/>
          <w:sz w:val="24"/>
          <w:szCs w:val="24"/>
        </w:rPr>
      </w:pPr>
    </w:p>
    <w:p w:rsidR="007E74F4" w:rsidRDefault="007E74F4" w:rsidP="007E74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E74F4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>colarité</w:t>
      </w:r>
    </w:p>
    <w:p w:rsidR="007E74F4" w:rsidRPr="007E74F4" w:rsidRDefault="007E74F4" w:rsidP="007E74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E74F4" w:rsidRPr="007E74F4" w:rsidRDefault="007E74F4" w:rsidP="007E74F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74F4">
        <w:rPr>
          <w:rFonts w:cstheme="minorHAnsi"/>
          <w:sz w:val="24"/>
          <w:szCs w:val="24"/>
        </w:rPr>
        <w:t>AEC ou DEC en technique de bureautique ou en administration; une combinaison de formation et d’expérience peut être considérée</w:t>
      </w:r>
    </w:p>
    <w:p w:rsidR="007E74F4" w:rsidRDefault="007E74F4" w:rsidP="007E74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E74F4" w:rsidRDefault="007E74F4" w:rsidP="007E74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Expérience</w:t>
      </w:r>
    </w:p>
    <w:p w:rsidR="007E74F4" w:rsidRPr="007E74F4" w:rsidRDefault="007E74F4" w:rsidP="007E74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E74F4" w:rsidRPr="007E74F4" w:rsidRDefault="007E74F4" w:rsidP="007E74F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74F4">
        <w:rPr>
          <w:rFonts w:cstheme="minorHAnsi"/>
          <w:sz w:val="24"/>
          <w:szCs w:val="24"/>
        </w:rPr>
        <w:t>Expérience pratique avec des outils bureautiques tels que Word, PowerPoint, Outlook</w:t>
      </w:r>
    </w:p>
    <w:p w:rsidR="007E74F4" w:rsidRPr="00E812E8" w:rsidRDefault="007E74F4" w:rsidP="00E812E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E812E8">
        <w:rPr>
          <w:rFonts w:cstheme="minorHAnsi"/>
          <w:sz w:val="24"/>
          <w:szCs w:val="24"/>
        </w:rPr>
        <w:t>Excel, Access ou autres;</w:t>
      </w:r>
    </w:p>
    <w:p w:rsidR="007E74F4" w:rsidRPr="007E74F4" w:rsidRDefault="007E74F4" w:rsidP="007E74F4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74F4">
        <w:rPr>
          <w:rFonts w:cstheme="minorHAnsi"/>
          <w:sz w:val="24"/>
          <w:szCs w:val="24"/>
        </w:rPr>
        <w:t>Expérience en gestion documentaire (archivage, mise à jour de documents);</w:t>
      </w:r>
    </w:p>
    <w:p w:rsidR="007E74F4" w:rsidRDefault="007E74F4" w:rsidP="007E74F4">
      <w:pPr>
        <w:pStyle w:val="Paragraphedeliste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7E74F4">
        <w:rPr>
          <w:rFonts w:cstheme="minorHAnsi"/>
          <w:sz w:val="24"/>
          <w:szCs w:val="24"/>
        </w:rPr>
        <w:t>Expérience en service à la clientèle;</w:t>
      </w:r>
    </w:p>
    <w:p w:rsidR="007E74F4" w:rsidRPr="007E74F4" w:rsidRDefault="007E74F4" w:rsidP="007E74F4">
      <w:pPr>
        <w:pStyle w:val="Paragraphedeliste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Expérience dans un environnement de travail requérant une vitesse d’exécution rapide lors des périodes de pointe.</w:t>
      </w:r>
    </w:p>
    <w:p w:rsidR="007E74F4" w:rsidRPr="007E74F4" w:rsidRDefault="007E74F4" w:rsidP="007E74F4">
      <w:pPr>
        <w:spacing w:after="0" w:line="240" w:lineRule="auto"/>
        <w:rPr>
          <w:rFonts w:cstheme="minorHAnsi"/>
          <w:sz w:val="24"/>
          <w:szCs w:val="24"/>
        </w:rPr>
      </w:pPr>
    </w:p>
    <w:p w:rsidR="002064B8" w:rsidRDefault="002064B8" w:rsidP="002064B8">
      <w:pPr>
        <w:shd w:val="clear" w:color="auto" w:fill="FFFFFF"/>
        <w:spacing w:after="30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Conditions d’emploi</w:t>
      </w:r>
    </w:p>
    <w:p w:rsidR="002064B8" w:rsidRDefault="002064B8" w:rsidP="002064B8">
      <w:pPr>
        <w:numPr>
          <w:ilvl w:val="0"/>
          <w:numId w:val="13"/>
        </w:numPr>
        <w:shd w:val="clear" w:color="auto" w:fill="FFFFFF"/>
        <w:spacing w:beforeAutospacing="1" w:afterAutospacing="1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Poste à temps plein, 30 à 40 heures/semaine</w:t>
      </w:r>
      <w:r w:rsidR="00E812E8">
        <w:rPr>
          <w:rFonts w:eastAsia="Times New Roman" w:cs="Calibri"/>
          <w:sz w:val="24"/>
          <w:szCs w:val="24"/>
        </w:rPr>
        <w:t xml:space="preserve"> (à discuter)</w:t>
      </w:r>
      <w:r>
        <w:rPr>
          <w:rFonts w:eastAsia="Times New Roman" w:cs="Calibri"/>
          <w:sz w:val="24"/>
          <w:szCs w:val="24"/>
        </w:rPr>
        <w:t>. Horaire variable : principalement de jour, mais à l’occ</w:t>
      </w:r>
      <w:r w:rsidR="00660748">
        <w:rPr>
          <w:rFonts w:eastAsia="Times New Roman" w:cs="Calibri"/>
          <w:sz w:val="24"/>
          <w:szCs w:val="24"/>
        </w:rPr>
        <w:t>asion de soir et fin de semaine. Possibilité de temps partiel si désiré.</w:t>
      </w:r>
    </w:p>
    <w:p w:rsidR="002064B8" w:rsidRDefault="002064B8" w:rsidP="002064B8">
      <w:pPr>
        <w:numPr>
          <w:ilvl w:val="0"/>
          <w:numId w:val="13"/>
        </w:numPr>
        <w:shd w:val="clear" w:color="auto" w:fill="FFFFFF"/>
        <w:spacing w:beforeAutospacing="1" w:afterAutospacing="1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Contrat d’une durée de 6 mois avec possibilité de prolongation</w:t>
      </w:r>
    </w:p>
    <w:p w:rsidR="002064B8" w:rsidRDefault="002064B8" w:rsidP="002064B8">
      <w:pPr>
        <w:numPr>
          <w:ilvl w:val="0"/>
          <w:numId w:val="13"/>
        </w:numPr>
        <w:shd w:val="clear" w:color="auto" w:fill="FFFFFF"/>
        <w:spacing w:beforeAutospacing="1" w:afterAutospacing="1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Date d’entrée en fonction : le plus tôt possible</w:t>
      </w:r>
    </w:p>
    <w:p w:rsidR="00E812E8" w:rsidRPr="00E812E8" w:rsidRDefault="002064B8" w:rsidP="00E812E8">
      <w:pPr>
        <w:numPr>
          <w:ilvl w:val="0"/>
          <w:numId w:val="13"/>
        </w:numPr>
        <w:shd w:val="clear" w:color="auto" w:fill="FFFFFF"/>
        <w:spacing w:beforeAutospacing="1" w:afterAutospacing="1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Salaire à déterminer </w:t>
      </w:r>
      <w:r w:rsidR="00E812E8">
        <w:rPr>
          <w:rFonts w:eastAsia="Times New Roman" w:cs="Calibri"/>
          <w:sz w:val="24"/>
          <w:szCs w:val="24"/>
        </w:rPr>
        <w:t>selon formation et expérience</w:t>
      </w:r>
    </w:p>
    <w:p w:rsidR="00E812E8" w:rsidRDefault="00E812E8" w:rsidP="0055171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F5623" w:rsidRPr="00970949" w:rsidRDefault="00CF5623" w:rsidP="0055171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70949">
        <w:rPr>
          <w:rFonts w:cstheme="minorHAnsi"/>
          <w:color w:val="000000"/>
          <w:sz w:val="24"/>
          <w:szCs w:val="24"/>
          <w:shd w:val="clear" w:color="auto" w:fill="FFFFFF"/>
        </w:rPr>
        <w:t>Lieu de travail : 85 Chemin CAMMAC, Harrington, J8G 2T2</w:t>
      </w:r>
    </w:p>
    <w:p w:rsidR="007E6183" w:rsidRDefault="00E812E8" w:rsidP="0055171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Possibilité de télé-travail à l’occasion. Possibilité d’horaire flexible.</w:t>
      </w:r>
    </w:p>
    <w:p w:rsidR="00E812E8" w:rsidRPr="00970949" w:rsidRDefault="00E812E8" w:rsidP="0055171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BB272E" w:rsidRPr="00E812E8" w:rsidRDefault="007E6183" w:rsidP="002E1119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70949">
        <w:rPr>
          <w:rFonts w:cstheme="minorHAnsi"/>
          <w:color w:val="000000"/>
          <w:sz w:val="24"/>
          <w:szCs w:val="24"/>
          <w:shd w:val="clear" w:color="auto" w:fill="FFFFFF"/>
        </w:rPr>
        <w:t xml:space="preserve">Faites parvenir votre CV et une lettre d’intention à </w:t>
      </w:r>
      <w:hyperlink r:id="rId6" w:history="1">
        <w:r w:rsidRPr="00970949">
          <w:rPr>
            <w:rStyle w:val="Lienhypertexte"/>
            <w:rFonts w:cstheme="minorHAnsi"/>
            <w:sz w:val="24"/>
            <w:szCs w:val="24"/>
            <w:shd w:val="clear" w:color="auto" w:fill="FFFFFF"/>
          </w:rPr>
          <w:t>j.roy@cammac.ca</w:t>
        </w:r>
      </w:hyperlink>
      <w:r w:rsidR="00E812E8">
        <w:rPr>
          <w:rStyle w:val="Lienhypertexte"/>
          <w:rFonts w:cstheme="minorHAnsi"/>
          <w:sz w:val="24"/>
          <w:szCs w:val="24"/>
          <w:shd w:val="clear" w:color="auto" w:fill="FFFFFF"/>
        </w:rPr>
        <w:t xml:space="preserve"> </w:t>
      </w:r>
      <w:r w:rsidR="00660748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E812E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70949">
        <w:rPr>
          <w:rFonts w:cstheme="minorHAnsi"/>
          <w:color w:val="000000"/>
          <w:sz w:val="24"/>
          <w:szCs w:val="24"/>
          <w:shd w:val="clear" w:color="auto" w:fill="FFFFFF"/>
        </w:rPr>
        <w:t>Pour de plus amples informations : 819 687-3938 p. 223</w:t>
      </w:r>
    </w:p>
    <w:sectPr w:rsidR="00BB272E" w:rsidRPr="00E812E8" w:rsidSect="007E6183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C4D"/>
    <w:multiLevelType w:val="hybridMultilevel"/>
    <w:tmpl w:val="3C8EA3FE"/>
    <w:lvl w:ilvl="0" w:tplc="1E68F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6075"/>
    <w:multiLevelType w:val="hybridMultilevel"/>
    <w:tmpl w:val="5C7A376A"/>
    <w:lvl w:ilvl="0" w:tplc="1E68F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3D88"/>
    <w:multiLevelType w:val="hybridMultilevel"/>
    <w:tmpl w:val="B8AAC2BC"/>
    <w:lvl w:ilvl="0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1C071A2"/>
    <w:multiLevelType w:val="hybridMultilevel"/>
    <w:tmpl w:val="468262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1516"/>
        </w:tabs>
        <w:ind w:left="-15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96"/>
        </w:tabs>
        <w:ind w:left="-7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</w:abstractNum>
  <w:abstractNum w:abstractNumId="4" w15:restartNumberingAfterBreak="0">
    <w:nsid w:val="2B517203"/>
    <w:multiLevelType w:val="multilevel"/>
    <w:tmpl w:val="7330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DD15761"/>
    <w:multiLevelType w:val="hybridMultilevel"/>
    <w:tmpl w:val="F0ACBDCE"/>
    <w:lvl w:ilvl="0" w:tplc="4D24CAA6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F0E3D"/>
    <w:multiLevelType w:val="hybridMultilevel"/>
    <w:tmpl w:val="C56E9F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34950"/>
    <w:multiLevelType w:val="hybridMultilevel"/>
    <w:tmpl w:val="9740D6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22BFD"/>
    <w:multiLevelType w:val="hybridMultilevel"/>
    <w:tmpl w:val="727205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8415B"/>
    <w:multiLevelType w:val="hybridMultilevel"/>
    <w:tmpl w:val="F56491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C3701"/>
    <w:multiLevelType w:val="hybridMultilevel"/>
    <w:tmpl w:val="8A3EF4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76EC"/>
    <w:multiLevelType w:val="hybridMultilevel"/>
    <w:tmpl w:val="0B622C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0739F"/>
    <w:multiLevelType w:val="hybridMultilevel"/>
    <w:tmpl w:val="BC3020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A4DA7"/>
    <w:multiLevelType w:val="hybridMultilevel"/>
    <w:tmpl w:val="6734D4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C2754"/>
    <w:multiLevelType w:val="hybridMultilevel"/>
    <w:tmpl w:val="8500C03E"/>
    <w:lvl w:ilvl="0" w:tplc="1E68F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11640"/>
    <w:multiLevelType w:val="hybridMultilevel"/>
    <w:tmpl w:val="9C8E9AC4"/>
    <w:lvl w:ilvl="0" w:tplc="1E68F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3"/>
  </w:num>
  <w:num w:numId="11">
    <w:abstractNumId w:val="6"/>
  </w:num>
  <w:num w:numId="12">
    <w:abstractNumId w:val="14"/>
  </w:num>
  <w:num w:numId="13">
    <w:abstractNumId w:val="4"/>
  </w:num>
  <w:num w:numId="14">
    <w:abstractNumId w:val="1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2E"/>
    <w:rsid w:val="002064B8"/>
    <w:rsid w:val="002E1119"/>
    <w:rsid w:val="00317F75"/>
    <w:rsid w:val="0055171D"/>
    <w:rsid w:val="00643652"/>
    <w:rsid w:val="00660748"/>
    <w:rsid w:val="00693A97"/>
    <w:rsid w:val="007E6183"/>
    <w:rsid w:val="007E74F4"/>
    <w:rsid w:val="008155B4"/>
    <w:rsid w:val="00941512"/>
    <w:rsid w:val="00970949"/>
    <w:rsid w:val="00BB272E"/>
    <w:rsid w:val="00CF5623"/>
    <w:rsid w:val="00D63F1A"/>
    <w:rsid w:val="00E32CEF"/>
    <w:rsid w:val="00E812E8"/>
    <w:rsid w:val="00EC18E7"/>
    <w:rsid w:val="00EF78EA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871F4-D182-4F93-BA8B-A2336CB5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7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17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7E6183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06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roy@camma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Roy</dc:creator>
  <cp:lastModifiedBy>Deraps, Christina</cp:lastModifiedBy>
  <cp:revision>2</cp:revision>
  <dcterms:created xsi:type="dcterms:W3CDTF">2018-04-03T15:12:00Z</dcterms:created>
  <dcterms:modified xsi:type="dcterms:W3CDTF">2018-04-03T15:12:00Z</dcterms:modified>
</cp:coreProperties>
</file>