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A3" w:rsidRDefault="00943AA3" w:rsidP="005B0D1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43AA3" w:rsidRPr="00B61E97" w:rsidRDefault="00284448" w:rsidP="00943AA3">
      <w:pPr>
        <w:jc w:val="both"/>
        <w:rPr>
          <w:rFonts w:ascii="Arial" w:hAnsi="Arial" w:cs="Arial"/>
          <w:sz w:val="24"/>
          <w:szCs w:val="24"/>
        </w:rPr>
      </w:pPr>
      <w:r w:rsidRPr="00B61E97">
        <w:rPr>
          <w:rFonts w:ascii="Arial" w:hAnsi="Arial" w:cs="Arial"/>
          <w:sz w:val="24"/>
          <w:szCs w:val="24"/>
        </w:rPr>
        <w:t>3 avril 2018</w:t>
      </w:r>
    </w:p>
    <w:p w:rsidR="00284448" w:rsidRDefault="00284448" w:rsidP="00943AA3">
      <w:pPr>
        <w:jc w:val="both"/>
        <w:rPr>
          <w:rFonts w:ascii="Arial" w:hAnsi="Arial" w:cs="Arial"/>
          <w:b/>
          <w:sz w:val="24"/>
          <w:szCs w:val="24"/>
        </w:rPr>
      </w:pPr>
    </w:p>
    <w:p w:rsidR="00284448" w:rsidRDefault="00284448" w:rsidP="00943AA3">
      <w:pPr>
        <w:jc w:val="both"/>
        <w:rPr>
          <w:rFonts w:ascii="Arial" w:hAnsi="Arial" w:cs="Arial"/>
          <w:b/>
          <w:sz w:val="24"/>
          <w:szCs w:val="24"/>
        </w:rPr>
      </w:pPr>
    </w:p>
    <w:p w:rsidR="00284448" w:rsidRPr="00284448" w:rsidRDefault="00284448" w:rsidP="00943AA3">
      <w:pPr>
        <w:jc w:val="both"/>
        <w:rPr>
          <w:rFonts w:ascii="Segoe UI Symbol" w:hAnsi="Segoe UI Symbo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Offre d’emploi:  L</w:t>
      </w:r>
      <w:r>
        <w:rPr>
          <w:rFonts w:ascii="Segoe UI Symbol" w:hAnsi="Segoe UI Symbol" w:cs="Arial"/>
          <w:b/>
          <w:sz w:val="24"/>
          <w:szCs w:val="24"/>
        </w:rPr>
        <w:t>égislation &amp; Projets Spéciaux</w:t>
      </w:r>
    </w:p>
    <w:p w:rsidR="00943AA3" w:rsidRDefault="00943AA3" w:rsidP="005B0D10">
      <w:pPr>
        <w:jc w:val="both"/>
        <w:rPr>
          <w:rFonts w:ascii="Arial" w:hAnsi="Arial" w:cs="Arial"/>
          <w:b/>
          <w:sz w:val="24"/>
          <w:szCs w:val="24"/>
        </w:rPr>
      </w:pPr>
    </w:p>
    <w:p w:rsidR="00CB1D2D" w:rsidRDefault="00CB1D2D" w:rsidP="005B0D10">
      <w:pPr>
        <w:jc w:val="both"/>
        <w:rPr>
          <w:rFonts w:ascii="Arial" w:hAnsi="Arial" w:cs="Arial"/>
          <w:b/>
          <w:sz w:val="24"/>
          <w:szCs w:val="24"/>
        </w:rPr>
      </w:pPr>
    </w:p>
    <w:p w:rsidR="00B61E97" w:rsidRPr="00B61E97" w:rsidRDefault="00284448" w:rsidP="005B0D10">
      <w:pPr>
        <w:jc w:val="both"/>
        <w:rPr>
          <w:rFonts w:ascii="Arial" w:hAnsi="Arial" w:cs="Arial"/>
          <w:sz w:val="24"/>
          <w:szCs w:val="24"/>
        </w:rPr>
      </w:pPr>
      <w:r w:rsidRPr="00B61E97">
        <w:rPr>
          <w:rFonts w:ascii="Arial" w:hAnsi="Arial" w:cs="Arial"/>
          <w:sz w:val="24"/>
          <w:szCs w:val="24"/>
        </w:rPr>
        <w:t xml:space="preserve">Altius Spices &amp; Seasonings Inc. est une entreprise </w:t>
      </w:r>
      <w:r w:rsidR="00B61E97" w:rsidRPr="00B61E97">
        <w:rPr>
          <w:rFonts w:ascii="Arial" w:hAnsi="Arial" w:cs="Arial"/>
          <w:sz w:val="24"/>
          <w:szCs w:val="24"/>
        </w:rPr>
        <w:t>q</w:t>
      </w:r>
      <w:r w:rsidRPr="00B61E97">
        <w:rPr>
          <w:rFonts w:ascii="Arial" w:hAnsi="Arial" w:cs="Arial"/>
          <w:sz w:val="24"/>
          <w:szCs w:val="24"/>
        </w:rPr>
        <w:t>uébécoise située dans l’est de l’île de Montréal.</w:t>
      </w:r>
      <w:r w:rsidR="00B61E97" w:rsidRPr="00B61E97">
        <w:rPr>
          <w:rFonts w:ascii="Arial" w:hAnsi="Arial" w:cs="Arial"/>
          <w:sz w:val="24"/>
          <w:szCs w:val="24"/>
        </w:rPr>
        <w:t xml:space="preserve">  Nous </w:t>
      </w:r>
      <w:r w:rsidR="00B61E97" w:rsidRPr="00B61E97">
        <w:rPr>
          <w:rFonts w:ascii="Arial" w:hAnsi="Arial" w:cs="Arial"/>
          <w:sz w:val="24"/>
          <w:szCs w:val="24"/>
          <w:lang w:val="fr-FR"/>
        </w:rPr>
        <w:t>sommes spécialisés dans la mouture, le mélange et l’emballage d</w:t>
      </w:r>
      <w:r w:rsidR="00D32F3A">
        <w:rPr>
          <w:rFonts w:ascii="Arial" w:hAnsi="Arial" w:cs="Arial"/>
          <w:sz w:val="24"/>
          <w:szCs w:val="24"/>
          <w:lang w:val="fr-FR"/>
        </w:rPr>
        <w:t>e condiments</w:t>
      </w:r>
      <w:r w:rsidR="00B61E97">
        <w:rPr>
          <w:rFonts w:ascii="Arial" w:hAnsi="Arial" w:cs="Arial"/>
          <w:sz w:val="24"/>
          <w:szCs w:val="24"/>
          <w:lang w:val="fr-FR"/>
        </w:rPr>
        <w:t xml:space="preserve">.  </w:t>
      </w:r>
      <w:r w:rsidR="00B61E97" w:rsidRPr="00B61E97">
        <w:rPr>
          <w:rFonts w:ascii="Arial" w:hAnsi="Arial" w:cs="Arial"/>
          <w:sz w:val="24"/>
          <w:szCs w:val="24"/>
          <w:lang w:val="fr-FR"/>
        </w:rPr>
        <w:t>Nous offrons des produits de haute qualité à tous les secteurs de l’industrie alimenta</w:t>
      </w:r>
      <w:r w:rsidR="00B61E97">
        <w:rPr>
          <w:rFonts w:ascii="Arial" w:hAnsi="Arial" w:cs="Arial"/>
          <w:sz w:val="24"/>
          <w:szCs w:val="24"/>
          <w:lang w:val="fr-FR"/>
        </w:rPr>
        <w:t xml:space="preserve">ire que ce soit au détail, à </w:t>
      </w:r>
      <w:r w:rsidR="00B61E97" w:rsidRPr="00B61E97">
        <w:rPr>
          <w:rFonts w:ascii="Arial" w:hAnsi="Arial" w:cs="Arial"/>
          <w:sz w:val="24"/>
          <w:szCs w:val="24"/>
          <w:lang w:val="fr-FR"/>
        </w:rPr>
        <w:t>l’industrie de la restauration ou à l’industriel.</w:t>
      </w:r>
    </w:p>
    <w:p w:rsidR="00B61E97" w:rsidRDefault="00B61E97" w:rsidP="005B0D10">
      <w:pPr>
        <w:jc w:val="both"/>
        <w:rPr>
          <w:rFonts w:ascii="Arial" w:hAnsi="Arial" w:cs="Arial"/>
          <w:sz w:val="24"/>
          <w:szCs w:val="24"/>
        </w:rPr>
      </w:pPr>
    </w:p>
    <w:p w:rsidR="00B61E97" w:rsidRDefault="00B61E97" w:rsidP="005B0D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sommes à la recherché d’un(e) candidat(e) pour combler un nouveau poste</w:t>
      </w:r>
      <w:r w:rsidR="008D6211">
        <w:rPr>
          <w:rFonts w:ascii="Arial" w:hAnsi="Arial" w:cs="Arial"/>
          <w:sz w:val="24"/>
          <w:szCs w:val="24"/>
        </w:rPr>
        <w:t xml:space="preserve"> à temps plein</w:t>
      </w:r>
      <w:r>
        <w:rPr>
          <w:rFonts w:ascii="Arial" w:hAnsi="Arial" w:cs="Arial"/>
          <w:sz w:val="24"/>
          <w:szCs w:val="24"/>
        </w:rPr>
        <w:t>.  Les qualifications sont les suivantes:</w:t>
      </w:r>
    </w:p>
    <w:p w:rsidR="00B61E97" w:rsidRDefault="008D6211" w:rsidP="00B61E9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posséder un minimum de deux années d’expérienxce;</w:t>
      </w:r>
    </w:p>
    <w:p w:rsidR="008D6211" w:rsidRDefault="008D6211" w:rsidP="00B61E9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avoir une bonne connaissance de l’anglais parlé et écrit;</w:t>
      </w:r>
    </w:p>
    <w:p w:rsidR="008D6211" w:rsidRDefault="008D6211" w:rsidP="00B61E9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connaître la législation canadienne;</w:t>
      </w:r>
    </w:p>
    <w:p w:rsidR="008D6211" w:rsidRDefault="008D6211" w:rsidP="00B61E9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être familier(e) avec les systèmes qualité (HACCP, SQF).</w:t>
      </w:r>
    </w:p>
    <w:p w:rsidR="008D6211" w:rsidRDefault="008D6211" w:rsidP="00B61E9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avoir touché à la formulation de produits.</w:t>
      </w:r>
    </w:p>
    <w:p w:rsidR="008D6211" w:rsidRDefault="008D6211" w:rsidP="008D6211">
      <w:pPr>
        <w:jc w:val="both"/>
        <w:rPr>
          <w:rFonts w:ascii="Arial" w:hAnsi="Arial" w:cs="Arial"/>
          <w:sz w:val="24"/>
          <w:szCs w:val="24"/>
        </w:rPr>
      </w:pPr>
    </w:p>
    <w:p w:rsidR="008D6211" w:rsidRDefault="008D6211" w:rsidP="000D0F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tâches comprennent en partie:</w:t>
      </w:r>
    </w:p>
    <w:p w:rsidR="000D0F77" w:rsidRDefault="000D0F77" w:rsidP="000D0F77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mise à jour de la base de données (fiches techniques);</w:t>
      </w:r>
    </w:p>
    <w:p w:rsidR="00455823" w:rsidRDefault="00455823" w:rsidP="000D0F77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fournir la documention requise aux clients (questionnaire</w:t>
      </w:r>
      <w:r w:rsidR="00D32F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duement rempli</w:t>
      </w:r>
      <w:r w:rsidR="00D32F3A">
        <w:rPr>
          <w:rFonts w:ascii="Arial" w:hAnsi="Arial" w:cs="Arial"/>
          <w:sz w:val="24"/>
          <w:szCs w:val="24"/>
        </w:rPr>
        <w:t>s, informations sur les allergens, les OGM…, les fi</w:t>
      </w:r>
      <w:r>
        <w:rPr>
          <w:rFonts w:ascii="Arial" w:hAnsi="Arial" w:cs="Arial"/>
          <w:sz w:val="24"/>
          <w:szCs w:val="24"/>
        </w:rPr>
        <w:t>ches techniques</w:t>
      </w:r>
      <w:r w:rsidR="00D32F3A">
        <w:rPr>
          <w:rFonts w:ascii="Arial" w:hAnsi="Arial" w:cs="Arial"/>
          <w:sz w:val="24"/>
          <w:szCs w:val="24"/>
        </w:rPr>
        <w:t>);</w:t>
      </w:r>
    </w:p>
    <w:p w:rsidR="000D0F77" w:rsidRDefault="000D0F77" w:rsidP="000D0F77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l’assurance que les matières premières sont Kosher;</w:t>
      </w:r>
    </w:p>
    <w:p w:rsidR="00455823" w:rsidRDefault="000D0F77" w:rsidP="000D0F77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A3B5B">
        <w:rPr>
          <w:rFonts w:ascii="Arial" w:hAnsi="Arial" w:cs="Arial"/>
          <w:sz w:val="24"/>
          <w:szCs w:val="24"/>
        </w:rPr>
        <w:t>e maintien de la certification Kosher</w:t>
      </w:r>
      <w:r w:rsidR="00455823">
        <w:rPr>
          <w:rFonts w:ascii="Arial" w:hAnsi="Arial" w:cs="Arial"/>
          <w:sz w:val="24"/>
          <w:szCs w:val="24"/>
        </w:rPr>
        <w:t>;</w:t>
      </w:r>
    </w:p>
    <w:p w:rsidR="000D0F77" w:rsidRDefault="00455823" w:rsidP="000D0F77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0D0F77">
        <w:rPr>
          <w:rFonts w:ascii="Arial" w:hAnsi="Arial" w:cs="Arial"/>
          <w:sz w:val="24"/>
          <w:szCs w:val="24"/>
        </w:rPr>
        <w:t>émission des certificats Koshers aux clients;</w:t>
      </w:r>
    </w:p>
    <w:p w:rsidR="00455823" w:rsidRDefault="00455823" w:rsidP="000D0F77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préparation d’échantillons;</w:t>
      </w:r>
    </w:p>
    <w:p w:rsidR="00455823" w:rsidRDefault="00455823" w:rsidP="000D0F77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préparation et l’envoi de certificats d’analyse;</w:t>
      </w:r>
    </w:p>
    <w:p w:rsidR="0013773C" w:rsidRPr="000D0F77" w:rsidRDefault="0013773C" w:rsidP="000D0F77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soutien à l’équipe technique (R&amp;D, AQ et CQ).</w:t>
      </w:r>
    </w:p>
    <w:sectPr w:rsidR="0013773C" w:rsidRPr="000D0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7F" w:rsidRDefault="0074527F" w:rsidP="0043110D">
      <w:r>
        <w:separator/>
      </w:r>
    </w:p>
  </w:endnote>
  <w:endnote w:type="continuationSeparator" w:id="0">
    <w:p w:rsidR="0074527F" w:rsidRDefault="0074527F" w:rsidP="0043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03" w:rsidRDefault="003C6A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03" w:rsidRDefault="003C6A0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03" w:rsidRDefault="003C6A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7F" w:rsidRDefault="0074527F" w:rsidP="0043110D">
      <w:r>
        <w:separator/>
      </w:r>
    </w:p>
  </w:footnote>
  <w:footnote w:type="continuationSeparator" w:id="0">
    <w:p w:rsidR="0074527F" w:rsidRDefault="0074527F" w:rsidP="00431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03" w:rsidRDefault="003C6A0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A3" w:rsidRPr="00943AA3" w:rsidRDefault="003C6A03" w:rsidP="00943AA3">
    <w:pPr>
      <w:keepNext/>
      <w:jc w:val="center"/>
      <w:outlineLvl w:val="0"/>
      <w:rPr>
        <w:rFonts w:ascii="Arial Black" w:hAnsi="Arial Black"/>
        <w:b/>
        <w:bCs/>
        <w:sz w:val="28"/>
        <w:szCs w:val="28"/>
      </w:rPr>
    </w:pPr>
    <w:r>
      <w:rPr>
        <w:rFonts w:ascii="Palatino Linotype" w:hAnsi="Palatino Linotype"/>
        <w:b/>
        <w:bCs/>
        <w:noProof/>
        <w:color w:val="000000"/>
        <w:sz w:val="24"/>
        <w:szCs w:val="24"/>
        <w:lang w:val="fr-CA" w:eastAsia="fr-CA"/>
      </w:rPr>
      <w:drawing>
        <wp:anchor distT="0" distB="0" distL="114300" distR="114300" simplePos="0" relativeHeight="251658240" behindDoc="0" locked="0" layoutInCell="1" allowOverlap="1" wp14:anchorId="6396EC44" wp14:editId="2FF2E411">
          <wp:simplePos x="0" y="0"/>
          <wp:positionH relativeFrom="margin">
            <wp:posOffset>-504825</wp:posOffset>
          </wp:positionH>
          <wp:positionV relativeFrom="margin">
            <wp:posOffset>-1087755</wp:posOffset>
          </wp:positionV>
          <wp:extent cx="932815" cy="772160"/>
          <wp:effectExtent l="0" t="0" r="635" b="8890"/>
          <wp:wrapSquare wrapText="bothSides"/>
          <wp:docPr id="3" name="Picture 3" descr="cid:image001.gif@01CDB5B3.EB9D2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DB5B3.EB9D24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200"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AA3" w:rsidRPr="00943AA3">
      <w:rPr>
        <w:rFonts w:ascii="Arial Black" w:hAnsi="Arial Black"/>
        <w:b/>
        <w:bCs/>
        <w:sz w:val="28"/>
        <w:szCs w:val="28"/>
      </w:rPr>
      <w:t xml:space="preserve">Altius Spices &amp; Seasonings Inc. </w:t>
    </w:r>
  </w:p>
  <w:p w:rsidR="00943AA3" w:rsidRPr="00943AA3" w:rsidRDefault="00943AA3" w:rsidP="00943AA3">
    <w:pPr>
      <w:keepNext/>
      <w:jc w:val="center"/>
      <w:outlineLvl w:val="0"/>
      <w:rPr>
        <w:rFonts w:ascii="Palatino Linotype" w:hAnsi="Palatino Linotype"/>
        <w:b/>
        <w:bCs/>
        <w:color w:val="000000"/>
        <w:sz w:val="24"/>
        <w:szCs w:val="24"/>
      </w:rPr>
    </w:pPr>
    <w:r w:rsidRPr="00943AA3">
      <w:rPr>
        <w:rFonts w:ascii="Palatino Linotype" w:hAnsi="Palatino Linotype"/>
        <w:b/>
        <w:bCs/>
        <w:color w:val="000000"/>
        <w:sz w:val="24"/>
        <w:szCs w:val="24"/>
      </w:rPr>
      <w:t>19,000 Trans Canada West</w:t>
    </w:r>
  </w:p>
  <w:p w:rsidR="00943AA3" w:rsidRPr="00943AA3" w:rsidRDefault="00943AA3" w:rsidP="00943AA3">
    <w:pPr>
      <w:jc w:val="center"/>
      <w:rPr>
        <w:rFonts w:ascii="Palatino Linotype" w:hAnsi="Palatino Linotype"/>
        <w:b/>
        <w:bCs/>
        <w:color w:val="000000"/>
        <w:sz w:val="24"/>
        <w:szCs w:val="24"/>
      </w:rPr>
    </w:pPr>
    <w:r w:rsidRPr="00943AA3">
      <w:rPr>
        <w:rFonts w:ascii="Palatino Linotype" w:hAnsi="Palatino Linotype"/>
        <w:b/>
        <w:bCs/>
        <w:color w:val="000000"/>
        <w:sz w:val="24"/>
        <w:szCs w:val="24"/>
      </w:rPr>
      <w:t>Baie d’Urfe, QC   H9X 3S4</w:t>
    </w:r>
  </w:p>
  <w:p w:rsidR="00943AA3" w:rsidRPr="00943AA3" w:rsidRDefault="00943AA3" w:rsidP="00943AA3">
    <w:pPr>
      <w:jc w:val="center"/>
      <w:rPr>
        <w:rFonts w:ascii="Palatino Linotype" w:hAnsi="Palatino Linotype"/>
        <w:b/>
        <w:color w:val="000000"/>
        <w:sz w:val="24"/>
        <w:szCs w:val="24"/>
      </w:rPr>
    </w:pPr>
    <w:r w:rsidRPr="00943AA3">
      <w:rPr>
        <w:rFonts w:ascii="Palatino Linotype" w:hAnsi="Palatino Linotype"/>
        <w:b/>
        <w:bCs/>
        <w:color w:val="000000"/>
        <w:sz w:val="24"/>
        <w:szCs w:val="24"/>
      </w:rPr>
      <w:t>Tel.: (514) 457 -2200 Fax: (514) 457-2270</w:t>
    </w:r>
  </w:p>
  <w:p w:rsidR="0043110D" w:rsidRDefault="0043110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03" w:rsidRDefault="003C6A0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2C0"/>
    <w:multiLevelType w:val="hybridMultilevel"/>
    <w:tmpl w:val="20C2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EA2"/>
    <w:multiLevelType w:val="hybridMultilevel"/>
    <w:tmpl w:val="CD1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0368"/>
    <w:multiLevelType w:val="hybridMultilevel"/>
    <w:tmpl w:val="F48E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04FC"/>
    <w:multiLevelType w:val="hybridMultilevel"/>
    <w:tmpl w:val="DC28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55B5"/>
    <w:multiLevelType w:val="hybridMultilevel"/>
    <w:tmpl w:val="9D18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7FD7"/>
    <w:multiLevelType w:val="hybridMultilevel"/>
    <w:tmpl w:val="654C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39AA"/>
    <w:multiLevelType w:val="hybridMultilevel"/>
    <w:tmpl w:val="EF0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A5992"/>
    <w:multiLevelType w:val="hybridMultilevel"/>
    <w:tmpl w:val="03B6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2"/>
    <w:rsid w:val="00065005"/>
    <w:rsid w:val="000A3FFB"/>
    <w:rsid w:val="000C20DC"/>
    <w:rsid w:val="000C7828"/>
    <w:rsid w:val="000D0F77"/>
    <w:rsid w:val="000E7515"/>
    <w:rsid w:val="0013773C"/>
    <w:rsid w:val="00262C22"/>
    <w:rsid w:val="00284448"/>
    <w:rsid w:val="0035110A"/>
    <w:rsid w:val="00351C55"/>
    <w:rsid w:val="00363570"/>
    <w:rsid w:val="003869EE"/>
    <w:rsid w:val="003C6A03"/>
    <w:rsid w:val="00427A3E"/>
    <w:rsid w:val="0043110D"/>
    <w:rsid w:val="00455823"/>
    <w:rsid w:val="005B0D10"/>
    <w:rsid w:val="0074527F"/>
    <w:rsid w:val="007F679D"/>
    <w:rsid w:val="008147FE"/>
    <w:rsid w:val="0086029B"/>
    <w:rsid w:val="008D6211"/>
    <w:rsid w:val="00943AA3"/>
    <w:rsid w:val="009726B8"/>
    <w:rsid w:val="009826EC"/>
    <w:rsid w:val="009A42F2"/>
    <w:rsid w:val="00B61E97"/>
    <w:rsid w:val="00CB1D2D"/>
    <w:rsid w:val="00D32F3A"/>
    <w:rsid w:val="00D76F64"/>
    <w:rsid w:val="00DA3B5B"/>
    <w:rsid w:val="00DF6C1B"/>
    <w:rsid w:val="00E06485"/>
    <w:rsid w:val="00F30B92"/>
    <w:rsid w:val="00F9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1AEB35-AB39-4C5A-BEC9-D9CFD1A1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F67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6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30B9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0C20DC"/>
    <w:pPr>
      <w:ind w:left="720" w:hanging="720"/>
      <w:jc w:val="both"/>
    </w:pPr>
    <w:rPr>
      <w:rFonts w:ascii="Arial" w:hAnsi="Arial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0C20DC"/>
    <w:rPr>
      <w:rFonts w:ascii="Arial" w:eastAsia="Times New Roman" w:hAnsi="Arial" w:cs="Times New Roman"/>
      <w:sz w:val="24"/>
      <w:szCs w:val="20"/>
    </w:rPr>
  </w:style>
  <w:style w:type="paragraph" w:styleId="Sansinterligne">
    <w:name w:val="No Spacing"/>
    <w:uiPriority w:val="1"/>
    <w:qFormat/>
    <w:rsid w:val="00065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3110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3110D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3110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10D"/>
    <w:rPr>
      <w:rFonts w:ascii="Times New Roman" w:eastAsia="Times New Roman" w:hAnsi="Times New Roman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7F6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F6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F6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6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7A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A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B5B3.EB9D24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689E-C843-43B8-A474-BC38E05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 N. Deringer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 Caywood-Pierce</dc:creator>
  <cp:lastModifiedBy>Deraps, Christina</cp:lastModifiedBy>
  <cp:revision>2</cp:revision>
  <cp:lastPrinted>2018-03-21T15:50:00Z</cp:lastPrinted>
  <dcterms:created xsi:type="dcterms:W3CDTF">2018-04-06T20:10:00Z</dcterms:created>
  <dcterms:modified xsi:type="dcterms:W3CDTF">2018-04-06T20:10:00Z</dcterms:modified>
</cp:coreProperties>
</file>