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6F0E" w:rsidRDefault="00B56677" w:rsidP="00B56677">
      <w:pPr>
        <w:pStyle w:val="Titre2"/>
        <w:ind w:left="7200"/>
        <w:jc w:val="left"/>
        <w:rPr>
          <w:sz w:val="52"/>
          <w:szCs w:val="52"/>
          <w:lang w:val="fr-CA"/>
        </w:rPr>
      </w:pPr>
      <w:r>
        <w:rPr>
          <w:noProof/>
          <w:lang w:val="fr-CA"/>
        </w:rPr>
        <mc:AlternateContent>
          <mc:Choice Requires="wps">
            <w:drawing>
              <wp:anchor distT="0" distB="0" distL="114300" distR="114300" simplePos="0" relativeHeight="251659264" behindDoc="0" locked="0" layoutInCell="1" allowOverlap="1" wp14:anchorId="4B5EAC27" wp14:editId="09FF2EE9">
                <wp:simplePos x="0" y="0"/>
                <wp:positionH relativeFrom="column">
                  <wp:posOffset>-175260</wp:posOffset>
                </wp:positionH>
                <wp:positionV relativeFrom="paragraph">
                  <wp:posOffset>0</wp:posOffset>
                </wp:positionV>
                <wp:extent cx="2926080" cy="996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6080" cy="996950"/>
                        </a:xfrm>
                        <a:prstGeom prst="rect">
                          <a:avLst/>
                        </a:prstGeom>
                        <a:noFill/>
                        <a:ln>
                          <a:noFill/>
                        </a:ln>
                        <a:effectLst/>
                      </wps:spPr>
                      <wps:txbx>
                        <w:txbxContent>
                          <w:p w:rsidR="003F2FDD" w:rsidRPr="003F2FDD" w:rsidRDefault="00560D16" w:rsidP="00B56677">
                            <w:pPr>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Adjoint(e) à la</w:t>
                            </w:r>
                            <w:r w:rsidR="003F2FDD" w:rsidRPr="003F2FDD">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Sécurité</w:t>
                            </w:r>
                          </w:p>
                          <w:p w:rsidR="00C76F0E" w:rsidRPr="003F2FDD" w:rsidRDefault="000507EC" w:rsidP="00C76F0E">
                            <w:pPr>
                              <w:rPr>
                                <w:rStyle w:val="lev"/>
                                <w:color w:val="806000" w:themeColor="accent4" w:themeShade="80"/>
                                <w:sz w:val="40"/>
                                <w:szCs w:val="40"/>
                                <w:lang w:val="fr-CA"/>
                              </w:rPr>
                            </w:pPr>
                            <w:r w:rsidRPr="003F2FDD">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NOUS EMBAUCHONS!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EAC27" id="_x0000_t202" coordsize="21600,21600" o:spt="202" path="m,l,21600r21600,l21600,xe">
                <v:stroke joinstyle="miter"/>
                <v:path gradientshapeok="t" o:connecttype="rect"/>
              </v:shapetype>
              <v:shape id="Text Box 1" o:spid="_x0000_s1026" type="#_x0000_t202" style="position:absolute;left:0;text-align:left;margin-left:-13.8pt;margin-top:0;width:230.4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" filled="f" stroked="f">
                <v:textbox>
                  <w:txbxContent>
                    <w:p w:rsidR="003F2FDD" w:rsidRPr="003F2FDD" w:rsidRDefault="00560D16" w:rsidP="00B56677">
                      <w:pPr>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Adjoint(e) à la</w:t>
                      </w:r>
                      <w:r w:rsidR="003F2FDD" w:rsidRPr="003F2FDD">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Sécurité</w:t>
                      </w:r>
                    </w:p>
                    <w:p w:rsidR="00C76F0E" w:rsidRPr="003F2FDD" w:rsidRDefault="000507EC" w:rsidP="00C76F0E">
                      <w:pPr>
                        <w:rPr>
                          <w:rStyle w:val="lev"/>
                          <w:color w:val="806000" w:themeColor="accent4" w:themeShade="80"/>
                          <w:sz w:val="40"/>
                          <w:szCs w:val="40"/>
                          <w:lang w:val="fr-CA"/>
                        </w:rPr>
                      </w:pPr>
                      <w:r w:rsidRPr="003F2FDD">
                        <w:rPr>
                          <w:b/>
                          <w:color w:val="806000" w:themeColor="accent4" w:themeShade="80"/>
                          <w:sz w:val="40"/>
                          <w:szCs w:val="40"/>
                          <w:lang w:val="fr-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NOUS EMBAUCHONS!</w:t>
                      </w:r>
                    </w:p>
                  </w:txbxContent>
                </v:textbox>
                <w10:wrap type="square"/>
              </v:shape>
            </w:pict>
          </mc:Fallback>
        </mc:AlternateContent>
      </w:r>
      <w:r>
        <w:rPr>
          <w:sz w:val="52"/>
          <w:szCs w:val="52"/>
          <w:lang w:val="fr-CA"/>
        </w:rPr>
        <w:t xml:space="preserve">                                                          </w:t>
      </w:r>
      <w:r>
        <w:rPr>
          <w:noProof/>
          <w:sz w:val="52"/>
          <w:szCs w:val="52"/>
          <w:lang w:val="fr-CA"/>
        </w:rPr>
        <w:drawing>
          <wp:inline distT="0" distB="0" distL="0" distR="0" wp14:anchorId="2D758EDC" wp14:editId="11F659FA">
            <wp:extent cx="617220" cy="744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s_full_cmyk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603" cy="760666"/>
                    </a:xfrm>
                    <a:prstGeom prst="rect">
                      <a:avLst/>
                    </a:prstGeom>
                  </pic:spPr>
                </pic:pic>
              </a:graphicData>
            </a:graphic>
          </wp:inline>
        </w:drawing>
      </w:r>
    </w:p>
    <w:p w:rsidR="00C76F0E" w:rsidRPr="00B56677" w:rsidRDefault="00C76F0E" w:rsidP="00C76F0E">
      <w:pPr>
        <w:pStyle w:val="Titre2"/>
        <w:jc w:val="left"/>
        <w:rPr>
          <w:szCs w:val="28"/>
          <w:lang w:val="fr-CA"/>
        </w:rPr>
      </w:pPr>
      <w:r w:rsidRPr="00B56677">
        <w:rPr>
          <w:szCs w:val="28"/>
          <w:lang w:val="fr-CA"/>
        </w:rPr>
        <w:t xml:space="preserve">UPS Canada                         </w:t>
      </w:r>
    </w:p>
    <w:p w:rsidR="00810BC3" w:rsidRPr="00FA4E05" w:rsidRDefault="00810BC3" w:rsidP="00810BC3">
      <w:pPr>
        <w:rPr>
          <w:sz w:val="28"/>
          <w:szCs w:val="28"/>
          <w:lang w:val="fr-CA"/>
        </w:rPr>
      </w:pPr>
      <w:r w:rsidRPr="00FA4E05">
        <w:rPr>
          <w:sz w:val="28"/>
          <w:szCs w:val="28"/>
          <w:lang w:val="fr-CA"/>
        </w:rPr>
        <w:t>11995 CARGO ROAD D</w:t>
      </w:r>
    </w:p>
    <w:p w:rsidR="00C76F0E" w:rsidRPr="00B56677" w:rsidRDefault="00FA4E05" w:rsidP="00810BC3">
      <w:pPr>
        <w:rPr>
          <w:sz w:val="28"/>
          <w:szCs w:val="28"/>
          <w:lang w:val="fr-CA"/>
        </w:rPr>
      </w:pPr>
      <w:r w:rsidRPr="00810BC3">
        <w:rPr>
          <w:sz w:val="28"/>
          <w:szCs w:val="28"/>
          <w:lang w:val="fr-CA"/>
        </w:rPr>
        <w:t>Aéroport</w:t>
      </w:r>
      <w:r w:rsidR="00810BC3" w:rsidRPr="00810BC3">
        <w:rPr>
          <w:sz w:val="28"/>
          <w:szCs w:val="28"/>
          <w:lang w:val="fr-CA"/>
        </w:rPr>
        <w:t xml:space="preserve"> de MIRABEL</w:t>
      </w:r>
      <w:r w:rsidR="003F463C">
        <w:rPr>
          <w:sz w:val="28"/>
          <w:szCs w:val="28"/>
          <w:lang w:val="fr-CA"/>
        </w:rPr>
        <w:t xml:space="preserve">, </w:t>
      </w:r>
      <w:r w:rsidR="00810BC3" w:rsidRPr="00810BC3">
        <w:rPr>
          <w:sz w:val="28"/>
          <w:szCs w:val="28"/>
          <w:lang w:val="fr-CA"/>
        </w:rPr>
        <w:t xml:space="preserve">J7N 1G3  </w:t>
      </w:r>
    </w:p>
    <w:p w:rsidR="00C76F0E" w:rsidRDefault="00C76F0E" w:rsidP="00C76F0E">
      <w:pPr>
        <w:rPr>
          <w:lang w:val="fr-CA"/>
        </w:rPr>
      </w:pPr>
    </w:p>
    <w:p w:rsidR="00C76F0E" w:rsidRPr="003F463C" w:rsidRDefault="003F463C" w:rsidP="00C76F0E">
      <w:pPr>
        <w:rPr>
          <w:rFonts w:asciiTheme="minorHAnsi" w:hAnsiTheme="minorHAnsi" w:cstheme="minorHAnsi"/>
          <w:b/>
          <w:sz w:val="24"/>
          <w:szCs w:val="24"/>
          <w:lang w:val="fr-CA"/>
        </w:rPr>
      </w:pPr>
      <w:r>
        <w:rPr>
          <w:rFonts w:asciiTheme="minorHAnsi" w:hAnsiTheme="minorHAnsi" w:cstheme="minorHAnsi"/>
          <w:b/>
          <w:sz w:val="24"/>
          <w:szCs w:val="24"/>
          <w:lang w:val="fr-CA"/>
        </w:rPr>
        <w:t xml:space="preserve">           </w:t>
      </w:r>
      <w:r w:rsidR="00C76F0E" w:rsidRPr="003F463C">
        <w:rPr>
          <w:rFonts w:asciiTheme="minorHAnsi" w:hAnsiTheme="minorHAnsi" w:cstheme="minorHAnsi"/>
          <w:b/>
          <w:sz w:val="24"/>
          <w:szCs w:val="24"/>
          <w:lang w:val="fr-CA"/>
        </w:rPr>
        <w:t>UPS le plus important service de m</w:t>
      </w:r>
      <w:r w:rsidR="00FA4E05">
        <w:rPr>
          <w:rFonts w:asciiTheme="minorHAnsi" w:hAnsiTheme="minorHAnsi" w:cstheme="minorHAnsi"/>
          <w:b/>
          <w:sz w:val="24"/>
          <w:szCs w:val="24"/>
          <w:lang w:val="fr-CA"/>
        </w:rPr>
        <w:t>essagerie et de livraison express</w:t>
      </w:r>
      <w:r w:rsidR="00C76F0E" w:rsidRPr="003F463C">
        <w:rPr>
          <w:rFonts w:asciiTheme="minorHAnsi" w:hAnsiTheme="minorHAnsi" w:cstheme="minorHAnsi"/>
          <w:b/>
          <w:sz w:val="24"/>
          <w:szCs w:val="24"/>
          <w:lang w:val="fr-CA"/>
        </w:rPr>
        <w:t xml:space="preserve"> au monde!</w:t>
      </w:r>
    </w:p>
    <w:p w:rsidR="00C76F0E" w:rsidRPr="00967623" w:rsidRDefault="00C76F0E" w:rsidP="00C76F0E">
      <w:pPr>
        <w:rPr>
          <w:rFonts w:ascii="Arial Narrow" w:hAnsi="Arial Narrow"/>
          <w:b/>
          <w:sz w:val="24"/>
          <w:szCs w:val="24"/>
          <w:lang w:val="fr-CA"/>
        </w:rPr>
      </w:pPr>
    </w:p>
    <w:p w:rsidR="00C76F0E" w:rsidRPr="003F463C" w:rsidRDefault="00C76F0E" w:rsidP="00C76F0E">
      <w:pPr>
        <w:jc w:val="both"/>
        <w:rPr>
          <w:rFonts w:asciiTheme="minorHAnsi" w:hAnsiTheme="minorHAnsi" w:cstheme="minorHAnsi"/>
          <w:sz w:val="24"/>
          <w:szCs w:val="24"/>
          <w:lang w:val="fr-CA"/>
        </w:rPr>
      </w:pPr>
      <w:smartTag w:uri="urn:schemas-microsoft-com:office:smarttags" w:element="stockticker">
        <w:r w:rsidRPr="003F463C">
          <w:rPr>
            <w:rFonts w:asciiTheme="minorHAnsi" w:hAnsiTheme="minorHAnsi" w:cstheme="minorHAnsi"/>
            <w:sz w:val="24"/>
            <w:szCs w:val="24"/>
            <w:lang w:val="fr-CA"/>
          </w:rPr>
          <w:t>UPS</w:t>
        </w:r>
      </w:smartTag>
      <w:r w:rsidRPr="003F463C">
        <w:rPr>
          <w:rFonts w:asciiTheme="minorHAnsi" w:hAnsiTheme="minorHAnsi" w:cstheme="minorHAnsi"/>
          <w:sz w:val="24"/>
          <w:szCs w:val="24"/>
          <w:lang w:val="fr-CA"/>
        </w:rPr>
        <w:t xml:space="preserve"> démystifie la chaîne d’approvisionnement. En effet, nous maîtrisons à fond la gestion de chaînes d’approvisionnement de bout à bout :</w:t>
      </w:r>
      <w:r w:rsidR="00805030">
        <w:rPr>
          <w:rFonts w:asciiTheme="minorHAnsi" w:hAnsiTheme="minorHAnsi" w:cstheme="minorHAnsi"/>
          <w:sz w:val="24"/>
          <w:szCs w:val="24"/>
          <w:lang w:val="fr-CA"/>
        </w:rPr>
        <w:t xml:space="preserve"> de l’expédition de colis </w:t>
      </w:r>
      <w:r w:rsidRPr="003F463C">
        <w:rPr>
          <w:rFonts w:asciiTheme="minorHAnsi" w:hAnsiTheme="minorHAnsi" w:cstheme="minorHAnsi"/>
          <w:sz w:val="24"/>
          <w:szCs w:val="24"/>
          <w:lang w:val="fr-CA"/>
        </w:rPr>
        <w:t>à la logistique mondiale</w:t>
      </w:r>
      <w:r w:rsidR="00B56677" w:rsidRPr="003F463C">
        <w:rPr>
          <w:rFonts w:asciiTheme="minorHAnsi" w:hAnsiTheme="minorHAnsi" w:cstheme="minorHAnsi"/>
          <w:sz w:val="24"/>
          <w:szCs w:val="24"/>
          <w:lang w:val="fr-CA"/>
        </w:rPr>
        <w:t>.</w:t>
      </w:r>
      <w:r w:rsidRPr="003F463C">
        <w:rPr>
          <w:rFonts w:asciiTheme="minorHAnsi" w:hAnsiTheme="minorHAnsi" w:cstheme="minorHAnsi"/>
          <w:sz w:val="24"/>
          <w:szCs w:val="24"/>
          <w:lang w:val="fr-CA"/>
        </w:rPr>
        <w:t xml:space="preserve"> Nous nous engageons à faciliter le mouvement de produits, d’informations et de fonds partout au Canada, aux États-Unis et ailleurs dans le monde. </w:t>
      </w:r>
    </w:p>
    <w:p w:rsidR="00B56677" w:rsidRPr="00C76F0E" w:rsidRDefault="00B56677" w:rsidP="00C76F0E">
      <w:pPr>
        <w:jc w:val="both"/>
        <w:rPr>
          <w:rFonts w:ascii="Arial Narrow" w:hAnsi="Arial Narrow"/>
          <w:sz w:val="28"/>
          <w:szCs w:val="28"/>
          <w:lang w:val="fr-CA"/>
        </w:rPr>
      </w:pPr>
    </w:p>
    <w:p w:rsidR="00C76F0E" w:rsidRPr="00C76F0E" w:rsidRDefault="00560D16" w:rsidP="00C76F0E">
      <w:pPr>
        <w:rPr>
          <w:rFonts w:ascii="Arial Narrow" w:hAnsi="Arial Narrow"/>
          <w:b/>
          <w:sz w:val="28"/>
          <w:szCs w:val="28"/>
          <w:lang w:val="fr-CA"/>
        </w:rPr>
      </w:pPr>
      <w:r>
        <w:rPr>
          <w:rFonts w:ascii="Arial Narrow" w:hAnsi="Arial Narrow" w:cs="Arial"/>
          <w:b/>
          <w:sz w:val="28"/>
          <w:szCs w:val="28"/>
          <w:u w:val="single"/>
          <w:lang w:val="fr-CA"/>
        </w:rPr>
        <w:t>ADJOINT(E) À LA SÉCURITÉ</w:t>
      </w:r>
      <w:r w:rsidR="00D15B46">
        <w:rPr>
          <w:rFonts w:ascii="Arial Narrow" w:hAnsi="Arial Narrow" w:cs="Arial"/>
          <w:b/>
          <w:sz w:val="28"/>
          <w:szCs w:val="28"/>
          <w:u w:val="single"/>
          <w:lang w:val="fr-CA"/>
        </w:rPr>
        <w:t xml:space="preserve"> (Temps partiel)</w:t>
      </w:r>
    </w:p>
    <w:p w:rsidR="00EF6C54" w:rsidRDefault="00C76F0E" w:rsidP="00B56677">
      <w:pPr>
        <w:pStyle w:val="Paragraphedeliste"/>
        <w:numPr>
          <w:ilvl w:val="0"/>
          <w:numId w:val="2"/>
        </w:numPr>
        <w:rPr>
          <w:rFonts w:ascii="Arial Narrow" w:hAnsi="Arial Narrow"/>
          <w:b/>
          <w:i/>
          <w:sz w:val="28"/>
          <w:szCs w:val="28"/>
          <w:lang w:val="fr-CA"/>
        </w:rPr>
      </w:pPr>
      <w:r w:rsidRPr="00B56677">
        <w:rPr>
          <w:rFonts w:ascii="Arial Narrow" w:hAnsi="Arial Narrow"/>
          <w:b/>
          <w:i/>
          <w:sz w:val="28"/>
          <w:szCs w:val="28"/>
          <w:lang w:val="fr-CA"/>
        </w:rPr>
        <w:t xml:space="preserve">Poste à temps partiel, </w:t>
      </w:r>
      <w:r w:rsidR="00D21622">
        <w:rPr>
          <w:rFonts w:ascii="Arial Narrow" w:hAnsi="Arial Narrow"/>
          <w:b/>
          <w:i/>
          <w:sz w:val="28"/>
          <w:szCs w:val="28"/>
          <w:lang w:val="fr-CA"/>
        </w:rPr>
        <w:t xml:space="preserve">environ </w:t>
      </w:r>
      <w:r w:rsidR="00810BC3">
        <w:rPr>
          <w:rFonts w:ascii="Arial Narrow" w:hAnsi="Arial Narrow"/>
          <w:b/>
          <w:i/>
          <w:sz w:val="28"/>
          <w:szCs w:val="28"/>
          <w:lang w:val="fr-CA"/>
        </w:rPr>
        <w:t>3-5</w:t>
      </w:r>
      <w:r w:rsidR="003F463C">
        <w:rPr>
          <w:rFonts w:ascii="Arial Narrow" w:hAnsi="Arial Narrow"/>
          <w:b/>
          <w:i/>
          <w:sz w:val="28"/>
          <w:szCs w:val="28"/>
          <w:lang w:val="fr-CA"/>
        </w:rPr>
        <w:t xml:space="preserve"> heures </w:t>
      </w:r>
    </w:p>
    <w:p w:rsidR="00C76F0E" w:rsidRPr="003F463C" w:rsidRDefault="00EF6C54" w:rsidP="00D122D1">
      <w:pPr>
        <w:pStyle w:val="Paragraphedeliste"/>
        <w:numPr>
          <w:ilvl w:val="0"/>
          <w:numId w:val="2"/>
        </w:numPr>
        <w:rPr>
          <w:rFonts w:ascii="Arial Narrow" w:hAnsi="Arial Narrow"/>
          <w:b/>
          <w:i/>
          <w:sz w:val="28"/>
          <w:szCs w:val="28"/>
          <w:lang w:val="fr-CA"/>
        </w:rPr>
      </w:pPr>
      <w:r w:rsidRPr="003F463C">
        <w:rPr>
          <w:rFonts w:ascii="Arial Narrow" w:hAnsi="Arial Narrow"/>
          <w:b/>
          <w:i/>
          <w:sz w:val="28"/>
          <w:szCs w:val="28"/>
          <w:lang w:val="fr-CA"/>
        </w:rPr>
        <w:t>D</w:t>
      </w:r>
      <w:r w:rsidR="00C76F0E" w:rsidRPr="003F463C">
        <w:rPr>
          <w:rFonts w:ascii="Arial Narrow" w:hAnsi="Arial Narrow"/>
          <w:b/>
          <w:i/>
          <w:sz w:val="28"/>
          <w:szCs w:val="28"/>
          <w:lang w:val="fr-CA"/>
        </w:rPr>
        <w:t>u lundi au vendredi</w:t>
      </w:r>
      <w:r w:rsidR="003F463C" w:rsidRPr="003F463C">
        <w:rPr>
          <w:rFonts w:ascii="Arial Narrow" w:hAnsi="Arial Narrow"/>
          <w:b/>
          <w:i/>
          <w:sz w:val="28"/>
          <w:szCs w:val="28"/>
          <w:lang w:val="fr-CA"/>
        </w:rPr>
        <w:t xml:space="preserve">; </w:t>
      </w:r>
      <w:r w:rsidR="00C76F0E" w:rsidRPr="003F463C">
        <w:rPr>
          <w:rFonts w:ascii="Arial Narrow" w:hAnsi="Arial Narrow"/>
          <w:b/>
          <w:i/>
          <w:sz w:val="28"/>
          <w:szCs w:val="28"/>
          <w:lang w:val="fr-CA"/>
        </w:rPr>
        <w:t>Quart de travail début</w:t>
      </w:r>
      <w:r w:rsidR="00FA4E05">
        <w:rPr>
          <w:rFonts w:ascii="Arial Narrow" w:hAnsi="Arial Narrow"/>
          <w:b/>
          <w:i/>
          <w:sz w:val="28"/>
          <w:szCs w:val="28"/>
          <w:lang w:val="fr-CA"/>
        </w:rPr>
        <w:t>ant</w:t>
      </w:r>
      <w:r w:rsidR="00C76F0E" w:rsidRPr="003F463C">
        <w:rPr>
          <w:rFonts w:ascii="Arial Narrow" w:hAnsi="Arial Narrow"/>
          <w:b/>
          <w:i/>
          <w:sz w:val="28"/>
          <w:szCs w:val="28"/>
          <w:lang w:val="fr-CA"/>
        </w:rPr>
        <w:t xml:space="preserve"> </w:t>
      </w:r>
      <w:r w:rsidR="00B56677" w:rsidRPr="003F463C">
        <w:rPr>
          <w:rFonts w:ascii="Arial Narrow" w:hAnsi="Arial Narrow"/>
          <w:b/>
          <w:i/>
          <w:sz w:val="28"/>
          <w:szCs w:val="28"/>
          <w:lang w:val="fr-CA"/>
        </w:rPr>
        <w:t>à</w:t>
      </w:r>
      <w:r w:rsidR="00810BC3" w:rsidRPr="003F463C">
        <w:rPr>
          <w:rFonts w:ascii="Arial Narrow" w:hAnsi="Arial Narrow"/>
          <w:b/>
          <w:i/>
          <w:sz w:val="28"/>
          <w:szCs w:val="28"/>
          <w:lang w:val="fr-CA"/>
        </w:rPr>
        <w:t xml:space="preserve"> 18</w:t>
      </w:r>
      <w:r w:rsidR="00C76F0E" w:rsidRPr="003F463C">
        <w:rPr>
          <w:rFonts w:ascii="Arial Narrow" w:hAnsi="Arial Narrow"/>
          <w:b/>
          <w:i/>
          <w:sz w:val="28"/>
          <w:szCs w:val="28"/>
          <w:lang w:val="fr-CA"/>
        </w:rPr>
        <w:t>h</w:t>
      </w:r>
      <w:r w:rsidR="00810BC3" w:rsidRPr="003F463C">
        <w:rPr>
          <w:rFonts w:ascii="Arial Narrow" w:hAnsi="Arial Narrow"/>
          <w:b/>
          <w:i/>
          <w:sz w:val="28"/>
          <w:szCs w:val="28"/>
          <w:lang w:val="fr-CA"/>
        </w:rPr>
        <w:t>0</w:t>
      </w:r>
      <w:r w:rsidR="00C76F0E" w:rsidRPr="003F463C">
        <w:rPr>
          <w:rFonts w:ascii="Arial Narrow" w:hAnsi="Arial Narrow"/>
          <w:b/>
          <w:i/>
          <w:sz w:val="28"/>
          <w:szCs w:val="28"/>
          <w:lang w:val="fr-CA"/>
        </w:rPr>
        <w:t>0</w:t>
      </w:r>
    </w:p>
    <w:p w:rsidR="00C76F0E" w:rsidRPr="00C76F0E" w:rsidRDefault="00C76F0E" w:rsidP="00C76F0E">
      <w:pPr>
        <w:pStyle w:val="Corpsdetexte2"/>
        <w:jc w:val="left"/>
        <w:rPr>
          <w:rFonts w:ascii="Arial Narrow" w:hAnsi="Arial Narrow" w:cs="Arial"/>
          <w:sz w:val="28"/>
          <w:szCs w:val="28"/>
          <w:lang w:val="fr-CA"/>
        </w:rPr>
      </w:pPr>
    </w:p>
    <w:p w:rsidR="003F2FDD" w:rsidRPr="003F2FDD" w:rsidRDefault="003F2FDD" w:rsidP="003F2FDD">
      <w:pPr>
        <w:pStyle w:val="NormalWeb"/>
        <w:rPr>
          <w:rFonts w:ascii="Arial" w:hAnsi="Arial" w:cs="Arial"/>
          <w:sz w:val="15"/>
          <w:szCs w:val="15"/>
          <w:lang w:val="fr-CA"/>
        </w:rPr>
      </w:pPr>
      <w:r w:rsidRPr="003F2FDD">
        <w:rPr>
          <w:rFonts w:ascii="Arial" w:hAnsi="Arial" w:cs="Arial"/>
          <w:b/>
          <w:bCs/>
          <w:u w:val="single"/>
          <w:lang w:val="fr-CA"/>
        </w:rPr>
        <w:t>Résumé</w:t>
      </w:r>
    </w:p>
    <w:p w:rsidR="003F2FDD" w:rsidRDefault="003F2FDD" w:rsidP="003F2FDD">
      <w:pPr>
        <w:pStyle w:val="NormalWeb"/>
        <w:rPr>
          <w:rFonts w:ascii="Arial" w:hAnsi="Arial" w:cs="Arial"/>
          <w:lang w:val="fr-CA"/>
        </w:rPr>
      </w:pPr>
      <w:r w:rsidRPr="003F2FDD">
        <w:rPr>
          <w:rFonts w:ascii="Arial" w:hAnsi="Arial" w:cs="Arial"/>
          <w:lang w:val="fr-CA"/>
        </w:rPr>
        <w:t xml:space="preserve">La personne qui occupe ce poste doit s’assurer que tous les envois aériens font l’objet d’un contrôle aux fins de dédouanement à bord des vols internationaux ou à bord des avions </w:t>
      </w:r>
      <w:r w:rsidR="00560D16">
        <w:rPr>
          <w:rFonts w:ascii="Arial" w:hAnsi="Arial" w:cs="Arial"/>
          <w:lang w:val="fr-CA"/>
        </w:rPr>
        <w:t>d’</w:t>
      </w:r>
      <w:r w:rsidRPr="003F2FDD">
        <w:rPr>
          <w:rFonts w:ascii="Arial" w:hAnsi="Arial" w:cs="Arial"/>
          <w:lang w:val="fr-CA"/>
        </w:rPr>
        <w:t>UPS.</w:t>
      </w:r>
    </w:p>
    <w:p w:rsidR="003F2FDD" w:rsidRPr="003F2FDD" w:rsidRDefault="003F2FDD" w:rsidP="003F2FDD">
      <w:pPr>
        <w:pStyle w:val="NormalWeb"/>
        <w:rPr>
          <w:rFonts w:ascii="Arial" w:hAnsi="Arial" w:cs="Arial"/>
          <w:sz w:val="15"/>
          <w:szCs w:val="15"/>
          <w:lang w:val="fr-CA"/>
        </w:rPr>
      </w:pPr>
      <w:r w:rsidRPr="003F2FDD">
        <w:rPr>
          <w:rFonts w:ascii="Arial" w:hAnsi="Arial" w:cs="Arial"/>
          <w:lang w:val="fr-CA"/>
        </w:rPr>
        <w:t> </w:t>
      </w:r>
    </w:p>
    <w:p w:rsidR="003F2FDD" w:rsidRPr="003F2FDD" w:rsidRDefault="003F2FDD" w:rsidP="003F2FDD">
      <w:pPr>
        <w:pStyle w:val="NormalWeb"/>
        <w:rPr>
          <w:rFonts w:ascii="Arial" w:hAnsi="Arial" w:cs="Arial"/>
          <w:sz w:val="15"/>
          <w:szCs w:val="15"/>
          <w:lang w:val="fr-CA"/>
        </w:rPr>
      </w:pPr>
      <w:r w:rsidRPr="003F2FDD">
        <w:rPr>
          <w:rFonts w:ascii="Arial" w:hAnsi="Arial" w:cs="Arial"/>
          <w:b/>
          <w:bCs/>
          <w:u w:val="single"/>
          <w:lang w:val="fr-CA"/>
        </w:rPr>
        <w:t>Détails du poste</w:t>
      </w:r>
    </w:p>
    <w:p w:rsidR="003F2FDD" w:rsidRPr="003F2FDD" w:rsidRDefault="003F2FDD" w:rsidP="003F2FDD">
      <w:pPr>
        <w:pStyle w:val="NormalWeb"/>
        <w:rPr>
          <w:rFonts w:ascii="Arial" w:hAnsi="Arial" w:cs="Arial"/>
          <w:sz w:val="15"/>
          <w:szCs w:val="15"/>
          <w:lang w:val="fr-CA"/>
        </w:rPr>
      </w:pPr>
      <w:r w:rsidRPr="003F2FDD">
        <w:rPr>
          <w:rFonts w:ascii="Arial" w:hAnsi="Arial" w:cs="Arial"/>
          <w:b/>
          <w:bCs/>
          <w:lang w:val="fr-CA"/>
        </w:rPr>
        <w:t> </w:t>
      </w:r>
    </w:p>
    <w:p w:rsidR="003F2FDD" w:rsidRPr="003F2FDD" w:rsidRDefault="003F2FDD" w:rsidP="003F2FDD">
      <w:pPr>
        <w:pStyle w:val="NormalWeb"/>
        <w:rPr>
          <w:rFonts w:ascii="Arial" w:hAnsi="Arial" w:cs="Arial"/>
          <w:sz w:val="15"/>
          <w:szCs w:val="15"/>
          <w:lang w:val="fr-CA"/>
        </w:rPr>
      </w:pPr>
      <w:r w:rsidRPr="003F2FDD">
        <w:rPr>
          <w:rFonts w:ascii="Arial" w:hAnsi="Arial" w:cs="Arial"/>
          <w:b/>
          <w:bCs/>
          <w:lang w:val="fr-CA"/>
        </w:rPr>
        <w:t>Aire de vérification désignée</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lang w:val="fr-CA"/>
        </w:rPr>
        <w:t>L’agent</w:t>
      </w:r>
      <w:r w:rsidR="00560D16">
        <w:rPr>
          <w:rFonts w:ascii="Arial" w:hAnsi="Arial" w:cs="Arial"/>
          <w:lang w:val="fr-CA"/>
        </w:rPr>
        <w:t xml:space="preserve"> </w:t>
      </w:r>
      <w:r w:rsidRPr="003F2FDD">
        <w:rPr>
          <w:rFonts w:ascii="Arial" w:hAnsi="Arial" w:cs="Arial"/>
          <w:lang w:val="fr-CA"/>
        </w:rPr>
        <w:t>de contrôle doit limiter l’accès à l’aire de travail au personnel autorisé dans le cadre du Plan de sûreté du fret aérien. L’agent de contrôle doit appliquer en tout temps les procédures relatives à la vérification de l’identité durant le tri afin d’assurer l’intégrité de l’aire de vérification désignée</w:t>
      </w:r>
      <w:r>
        <w:rPr>
          <w:rFonts w:ascii="Arial" w:hAnsi="Arial" w:cs="Arial"/>
          <w:lang w:val="fr-CA"/>
        </w:rPr>
        <w:t>.</w:t>
      </w:r>
      <w:r w:rsidRPr="003F2FDD">
        <w:rPr>
          <w:rFonts w:ascii="Arial" w:hAnsi="Arial" w:cs="Arial"/>
          <w:lang w:val="fr-CA"/>
        </w:rPr>
        <w:t xml:space="preserve"> </w:t>
      </w:r>
    </w:p>
    <w:p w:rsidR="003F2FDD" w:rsidRPr="003F2FDD" w:rsidRDefault="003F2FDD" w:rsidP="003F2FDD">
      <w:pPr>
        <w:pStyle w:val="NormalWeb"/>
        <w:rPr>
          <w:rFonts w:ascii="Arial" w:hAnsi="Arial" w:cs="Arial"/>
          <w:sz w:val="15"/>
          <w:szCs w:val="15"/>
          <w:lang w:val="fr-CA"/>
        </w:rPr>
      </w:pPr>
      <w:r w:rsidRPr="003F2FDD">
        <w:rPr>
          <w:rFonts w:ascii="Arial" w:hAnsi="Arial" w:cs="Arial"/>
          <w:lang w:val="fr-CA"/>
        </w:rPr>
        <w:t> </w:t>
      </w:r>
    </w:p>
    <w:p w:rsidR="003F2FDD" w:rsidRPr="00560D16" w:rsidRDefault="003F2FDD" w:rsidP="003F2FDD">
      <w:pPr>
        <w:pStyle w:val="NormalWeb"/>
        <w:rPr>
          <w:rFonts w:ascii="Arial" w:hAnsi="Arial" w:cs="Arial"/>
          <w:sz w:val="15"/>
          <w:szCs w:val="15"/>
          <w:lang w:val="fr-CA"/>
        </w:rPr>
      </w:pPr>
      <w:r w:rsidRPr="00560D16">
        <w:rPr>
          <w:rFonts w:ascii="Arial" w:hAnsi="Arial" w:cs="Arial"/>
          <w:b/>
          <w:bCs/>
          <w:u w:val="single"/>
          <w:lang w:val="fr-CA"/>
        </w:rPr>
        <w:t>Contrôle</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lang w:val="fr-CA"/>
        </w:rPr>
        <w:t xml:space="preserve">Après avoir complété la formation exigée par UPS, l’agent de contrôle doit identifier et contrôler les menaces potentielles dans notre système UPS (Dispositif explosif de circonstance – DEC). Pour ce faire, il devra utiliser divers outils et équipements tels que des appareils à rayons X et détecteurs de traces d’explosifs. Il s’agit de la seule tâche qui doit être accomplie par l’agent de contrôle lorsqu’il est en fonction. </w:t>
      </w:r>
    </w:p>
    <w:p w:rsidR="003F2FDD" w:rsidRDefault="003F2FDD" w:rsidP="003F2FDD">
      <w:pPr>
        <w:pStyle w:val="NormalWeb"/>
        <w:rPr>
          <w:rFonts w:ascii="Arial" w:hAnsi="Arial" w:cs="Arial"/>
          <w:lang w:val="fr-CA"/>
        </w:rPr>
      </w:pPr>
      <w:r w:rsidRPr="003F2FDD">
        <w:rPr>
          <w:rFonts w:ascii="Arial" w:hAnsi="Arial" w:cs="Arial"/>
          <w:lang w:val="fr-CA"/>
        </w:rPr>
        <w:t> </w:t>
      </w:r>
    </w:p>
    <w:p w:rsidR="003F2FDD" w:rsidRDefault="003F2FDD" w:rsidP="003F2FDD">
      <w:pPr>
        <w:pStyle w:val="NormalWeb"/>
        <w:rPr>
          <w:rFonts w:ascii="Arial" w:hAnsi="Arial" w:cs="Arial"/>
          <w:lang w:val="fr-CA"/>
        </w:rPr>
      </w:pPr>
    </w:p>
    <w:p w:rsidR="003F2FDD" w:rsidRDefault="003F2FDD" w:rsidP="003F2FDD">
      <w:pPr>
        <w:pStyle w:val="NormalWeb"/>
        <w:rPr>
          <w:rFonts w:ascii="Arial" w:hAnsi="Arial" w:cs="Arial"/>
          <w:lang w:val="fr-CA"/>
        </w:rPr>
      </w:pPr>
    </w:p>
    <w:p w:rsidR="003F2FDD" w:rsidRPr="003F2FDD" w:rsidRDefault="003F2FDD" w:rsidP="003F2FDD">
      <w:pPr>
        <w:pStyle w:val="NormalWeb"/>
        <w:rPr>
          <w:rFonts w:ascii="Arial" w:hAnsi="Arial" w:cs="Arial"/>
          <w:sz w:val="15"/>
          <w:szCs w:val="15"/>
          <w:lang w:val="fr-CA"/>
        </w:rPr>
      </w:pPr>
    </w:p>
    <w:p w:rsidR="003F2FDD" w:rsidRPr="003F2FDD" w:rsidRDefault="003F2FDD" w:rsidP="003F2FDD">
      <w:pPr>
        <w:pStyle w:val="NormalWeb"/>
        <w:rPr>
          <w:rFonts w:ascii="Arial" w:hAnsi="Arial" w:cs="Arial"/>
          <w:sz w:val="15"/>
          <w:szCs w:val="15"/>
          <w:lang w:val="fr-CA"/>
        </w:rPr>
      </w:pPr>
      <w:r w:rsidRPr="003F2FDD">
        <w:rPr>
          <w:rFonts w:ascii="Arial" w:hAnsi="Arial" w:cs="Arial"/>
          <w:b/>
          <w:bCs/>
          <w:u w:val="single"/>
          <w:lang w:val="fr-CA"/>
        </w:rPr>
        <w:lastRenderedPageBreak/>
        <w:t xml:space="preserve">Gestion des documents </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lang w:val="fr-CA"/>
        </w:rPr>
        <w:t>L’agent de contrôle doit dûment remplir et conserver en lieu sûr tous les documents jusqu’à ce qu’ils soient remis au coordonnateur FSC. Cela comprend les documents indiqués dans le Plan de gestion opérationnelle du CSP dont les listes de vérification pour l’entretien et la réparation d’équipements, et les listes de vérification des activités de tri.</w:t>
      </w:r>
    </w:p>
    <w:p w:rsidR="003F2FDD" w:rsidRPr="003F2FDD" w:rsidRDefault="003F2FDD" w:rsidP="003F2FDD">
      <w:pPr>
        <w:pStyle w:val="NormalWeb"/>
        <w:rPr>
          <w:rFonts w:ascii="Arial" w:hAnsi="Arial" w:cs="Arial"/>
          <w:sz w:val="15"/>
          <w:szCs w:val="15"/>
          <w:lang w:val="fr-CA"/>
        </w:rPr>
      </w:pPr>
      <w:r w:rsidRPr="003F2FDD">
        <w:rPr>
          <w:rFonts w:ascii="Arial" w:hAnsi="Arial" w:cs="Arial"/>
          <w:lang w:val="fr-CA"/>
        </w:rPr>
        <w:t> </w:t>
      </w:r>
    </w:p>
    <w:p w:rsidR="003F2FDD" w:rsidRPr="003F2FDD" w:rsidRDefault="003F2FDD" w:rsidP="003F2FDD">
      <w:pPr>
        <w:pStyle w:val="NormalWeb"/>
        <w:rPr>
          <w:rFonts w:ascii="Arial" w:hAnsi="Arial" w:cs="Arial"/>
          <w:sz w:val="15"/>
          <w:szCs w:val="15"/>
          <w:lang w:val="fr-CA"/>
        </w:rPr>
      </w:pPr>
      <w:r w:rsidRPr="003F2FDD">
        <w:rPr>
          <w:rFonts w:ascii="Arial" w:hAnsi="Arial" w:cs="Arial"/>
          <w:b/>
          <w:bCs/>
          <w:u w:val="single"/>
          <w:lang w:val="fr-CA"/>
        </w:rPr>
        <w:t>Équipement</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lang w:val="fr-CA"/>
        </w:rPr>
        <w:t xml:space="preserve">Tous les équipements (appareils à rayons X et détecteurs de traces d’explosifs) doivent être entretenus et réparés de façon à assurer leur bon fonctionnement et leur bonne calibration. L’agent de contrôle doit aviser le coordonnateur FSC ou l’équipe de direction locale de toute défaillance de l’équipement ou du système. La personne qui occupe ce poste doit s’assurer que la surface de travail est nettoyée adéquatement à la suite de chaque vérification pour veiller à l’intégrité des résultats de vérification. L’agent doit conserver des registres de résolution des alertes dûment remplis après chaque vérification conformément au Plan de gestion opérationnelle. Il doit également gérer les lecteurs Symbol qui permettront d’identifier et de numériser avec le code d’autorisation « clear » les envois pertinents qui doivent être traités dans l’aire de vérification désignée. </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u w:val="single"/>
          <w:lang w:val="fr-CA"/>
        </w:rPr>
        <w:t> </w:t>
      </w:r>
    </w:p>
    <w:p w:rsidR="003F2FDD" w:rsidRPr="003F2FDD" w:rsidRDefault="003F2FDD" w:rsidP="003F2FDD">
      <w:pPr>
        <w:pStyle w:val="NormalWeb"/>
        <w:rPr>
          <w:rFonts w:ascii="Arial" w:hAnsi="Arial" w:cs="Arial"/>
          <w:sz w:val="15"/>
          <w:szCs w:val="15"/>
          <w:lang w:val="fr-CA"/>
        </w:rPr>
      </w:pPr>
      <w:r w:rsidRPr="003F2FDD">
        <w:rPr>
          <w:rFonts w:ascii="Arial" w:hAnsi="Arial" w:cs="Arial"/>
          <w:b/>
          <w:bCs/>
          <w:u w:val="single"/>
          <w:lang w:val="fr-CA"/>
        </w:rPr>
        <w:t>Plan de gestion opérationnelle du CSP</w:t>
      </w:r>
    </w:p>
    <w:p w:rsidR="003F2FDD" w:rsidRPr="003F2FDD" w:rsidRDefault="003F2FDD" w:rsidP="00560D16">
      <w:pPr>
        <w:pStyle w:val="NormalWeb"/>
        <w:jc w:val="both"/>
        <w:rPr>
          <w:rFonts w:ascii="Arial" w:hAnsi="Arial" w:cs="Arial"/>
          <w:sz w:val="15"/>
          <w:szCs w:val="15"/>
          <w:lang w:val="fr-CA"/>
        </w:rPr>
      </w:pPr>
      <w:r w:rsidRPr="003F2FDD">
        <w:rPr>
          <w:rFonts w:ascii="Arial" w:hAnsi="Arial" w:cs="Arial"/>
          <w:lang w:val="fr-CA"/>
        </w:rPr>
        <w:t>Le candidat doit lire, passer en revue et comprendre le Plan de gestion opérationnelle du CSP. L’agent doit toujours être au courant des plus récentes modifications apportées au plan. Il doit également s’assurer que tous les aspects du CSP sont mis en œuvre au sein des installations et que les activités sont menées conformément aux exigences du plan.</w:t>
      </w:r>
    </w:p>
    <w:p w:rsidR="00EF6C54" w:rsidRDefault="00EF6C54" w:rsidP="00EF6C54">
      <w:pPr>
        <w:rPr>
          <w:rFonts w:ascii="Arial" w:hAnsi="Arial" w:cs="Arial"/>
          <w:b/>
          <w:bCs/>
          <w:sz w:val="24"/>
          <w:szCs w:val="24"/>
          <w:lang w:val="fr-CA" w:eastAsia="en-US"/>
        </w:rPr>
      </w:pPr>
      <w:r w:rsidRPr="00EF6C54">
        <w:rPr>
          <w:rFonts w:ascii="Arial" w:hAnsi="Arial" w:cs="Arial"/>
          <w:b/>
          <w:bCs/>
          <w:sz w:val="24"/>
          <w:szCs w:val="24"/>
          <w:lang w:val="fr-CA" w:eastAsia="en-US"/>
        </w:rPr>
        <w:t> </w:t>
      </w:r>
    </w:p>
    <w:p w:rsidR="003F2FDD" w:rsidRPr="003F2FDD" w:rsidRDefault="003F2FDD" w:rsidP="00EF6C54">
      <w:pPr>
        <w:rPr>
          <w:rFonts w:ascii="Arial" w:hAnsi="Arial" w:cs="Arial"/>
          <w:sz w:val="24"/>
          <w:szCs w:val="24"/>
          <w:u w:val="single"/>
          <w:lang w:val="fr-CA" w:eastAsia="en-US"/>
        </w:rPr>
      </w:pPr>
      <w:r w:rsidRPr="003F2FDD">
        <w:rPr>
          <w:rFonts w:ascii="Arial" w:hAnsi="Arial" w:cs="Arial"/>
          <w:b/>
          <w:bCs/>
          <w:sz w:val="24"/>
          <w:szCs w:val="24"/>
          <w:u w:val="single"/>
          <w:lang w:val="fr-CA" w:eastAsia="en-US"/>
        </w:rPr>
        <w:t>Et plus</w:t>
      </w:r>
    </w:p>
    <w:p w:rsidR="00D21622" w:rsidRDefault="00B56677" w:rsidP="00560D16">
      <w:pPr>
        <w:tabs>
          <w:tab w:val="left" w:pos="7560"/>
        </w:tabs>
        <w:autoSpaceDE w:val="0"/>
        <w:autoSpaceDN w:val="0"/>
        <w:adjustRightInd w:val="0"/>
        <w:jc w:val="both"/>
        <w:rPr>
          <w:rFonts w:ascii="Arial" w:hAnsi="Arial" w:cs="Arial"/>
          <w:sz w:val="24"/>
          <w:szCs w:val="24"/>
          <w:lang w:val="fr-CA" w:eastAsia="en-US"/>
        </w:rPr>
      </w:pPr>
      <w:r w:rsidRPr="00560D16">
        <w:rPr>
          <w:rFonts w:ascii="Arial" w:hAnsi="Arial" w:cs="Arial"/>
          <w:sz w:val="24"/>
          <w:szCs w:val="24"/>
          <w:lang w:val="fr-CA" w:eastAsia="en-US"/>
        </w:rPr>
        <w:t>Équipe</w:t>
      </w:r>
      <w:r w:rsidR="00C76F0E" w:rsidRPr="00560D16">
        <w:rPr>
          <w:rFonts w:ascii="Arial" w:hAnsi="Arial" w:cs="Arial"/>
          <w:sz w:val="24"/>
          <w:szCs w:val="24"/>
          <w:lang w:val="fr-CA" w:eastAsia="en-US"/>
        </w:rPr>
        <w:t xml:space="preserve"> de travail exceptionnelle,</w:t>
      </w:r>
      <w:r w:rsidR="00FA4E05" w:rsidRPr="00560D16">
        <w:rPr>
          <w:rFonts w:ascii="Arial" w:hAnsi="Arial" w:cs="Arial"/>
          <w:sz w:val="24"/>
          <w:szCs w:val="24"/>
          <w:lang w:val="fr-CA" w:eastAsia="en-US"/>
        </w:rPr>
        <w:t xml:space="preserve"> salaires compétitifs et hausse salariale annuelle</w:t>
      </w:r>
      <w:r w:rsidR="00C76F0E" w:rsidRPr="00560D16">
        <w:rPr>
          <w:rFonts w:ascii="Arial" w:hAnsi="Arial" w:cs="Arial"/>
          <w:sz w:val="24"/>
          <w:szCs w:val="24"/>
          <w:lang w:val="fr-CA" w:eastAsia="en-US"/>
        </w:rPr>
        <w:t>, formation exhaustive avec excellente rémunération,</w:t>
      </w:r>
      <w:r w:rsidR="00EF6C54" w:rsidRPr="00560D16">
        <w:rPr>
          <w:rFonts w:ascii="Arial" w:hAnsi="Arial" w:cs="Arial"/>
          <w:sz w:val="24"/>
          <w:szCs w:val="24"/>
          <w:lang w:val="fr-CA" w:eastAsia="en-US"/>
        </w:rPr>
        <w:t xml:space="preserve"> </w:t>
      </w:r>
      <w:r w:rsidR="00C76F0E" w:rsidRPr="00560D16">
        <w:rPr>
          <w:rFonts w:ascii="Arial" w:hAnsi="Arial" w:cs="Arial"/>
          <w:sz w:val="24"/>
          <w:szCs w:val="24"/>
          <w:lang w:val="fr-CA" w:eastAsia="en-US"/>
        </w:rPr>
        <w:t xml:space="preserve">régime de retraite, régime collectif d’épargne (REER), </w:t>
      </w:r>
      <w:r w:rsidR="00810BC3" w:rsidRPr="00560D16">
        <w:rPr>
          <w:rFonts w:ascii="Arial" w:hAnsi="Arial" w:cs="Arial"/>
          <w:sz w:val="24"/>
          <w:szCs w:val="24"/>
          <w:lang w:val="fr-CA" w:eastAsia="en-US"/>
        </w:rPr>
        <w:t xml:space="preserve">avec </w:t>
      </w:r>
      <w:r w:rsidR="00C76F0E" w:rsidRPr="00560D16">
        <w:rPr>
          <w:rFonts w:ascii="Arial" w:hAnsi="Arial" w:cs="Arial"/>
          <w:sz w:val="24"/>
          <w:szCs w:val="24"/>
          <w:lang w:val="fr-CA" w:eastAsia="en-US"/>
        </w:rPr>
        <w:t>possibilités de perfectionnement professionnel.</w:t>
      </w:r>
    </w:p>
    <w:p w:rsidR="009E0CF7" w:rsidRPr="00560D16" w:rsidRDefault="009E0CF7" w:rsidP="00560D16">
      <w:pPr>
        <w:tabs>
          <w:tab w:val="left" w:pos="7560"/>
        </w:tabs>
        <w:autoSpaceDE w:val="0"/>
        <w:autoSpaceDN w:val="0"/>
        <w:adjustRightInd w:val="0"/>
        <w:jc w:val="both"/>
        <w:rPr>
          <w:rFonts w:ascii="Arial" w:hAnsi="Arial" w:cs="Arial"/>
          <w:sz w:val="24"/>
          <w:szCs w:val="24"/>
          <w:lang w:val="fr-CA" w:eastAsia="en-US"/>
        </w:rPr>
      </w:pPr>
    </w:p>
    <w:p w:rsidR="00D21622" w:rsidRPr="00560D16" w:rsidRDefault="00EF6C54" w:rsidP="00560D16">
      <w:pPr>
        <w:jc w:val="both"/>
        <w:rPr>
          <w:rFonts w:ascii="Arial" w:hAnsi="Arial" w:cs="Arial"/>
          <w:sz w:val="24"/>
          <w:szCs w:val="24"/>
          <w:lang w:val="fr-CA" w:eastAsia="en-US"/>
        </w:rPr>
      </w:pPr>
      <w:r w:rsidRPr="00560D16">
        <w:rPr>
          <w:rFonts w:ascii="Arial" w:hAnsi="Arial" w:cs="Arial"/>
          <w:sz w:val="24"/>
          <w:szCs w:val="24"/>
          <w:lang w:val="fr-CA" w:eastAsia="en-US"/>
        </w:rPr>
        <w:t>Avantages sociaux</w:t>
      </w:r>
      <w:r w:rsidR="00D21622" w:rsidRPr="00560D16">
        <w:rPr>
          <w:rFonts w:ascii="Arial" w:hAnsi="Arial" w:cs="Arial"/>
          <w:sz w:val="24"/>
          <w:szCs w:val="24"/>
          <w:lang w:val="fr-CA" w:eastAsia="en-US"/>
        </w:rPr>
        <w:t xml:space="preserve">: médical, dentaire, vision et assurance vie (après </w:t>
      </w:r>
      <w:r w:rsidRPr="00560D16">
        <w:rPr>
          <w:rFonts w:ascii="Arial" w:hAnsi="Arial" w:cs="Arial"/>
          <w:sz w:val="24"/>
          <w:szCs w:val="24"/>
          <w:lang w:val="fr-CA" w:eastAsia="en-US"/>
        </w:rPr>
        <w:t>3 mois</w:t>
      </w:r>
      <w:r w:rsidR="00D21622" w:rsidRPr="00560D16">
        <w:rPr>
          <w:rFonts w:ascii="Arial" w:hAnsi="Arial" w:cs="Arial"/>
          <w:sz w:val="24"/>
          <w:szCs w:val="24"/>
          <w:lang w:val="fr-CA" w:eastAsia="en-US"/>
        </w:rPr>
        <w:t>)</w:t>
      </w:r>
    </w:p>
    <w:p w:rsidR="00D21622" w:rsidRPr="00C76F0E" w:rsidRDefault="00D21622" w:rsidP="00D21622">
      <w:pPr>
        <w:rPr>
          <w:rFonts w:ascii="Arial Narrow" w:hAnsi="Arial Narrow"/>
          <w:sz w:val="28"/>
          <w:szCs w:val="28"/>
          <w:lang w:val="fr-CA"/>
        </w:rPr>
      </w:pPr>
    </w:p>
    <w:p w:rsidR="00C76F0E" w:rsidRPr="003F463C" w:rsidRDefault="00C76F0E" w:rsidP="00C76F0E">
      <w:pPr>
        <w:pStyle w:val="Corpsdetexte2"/>
        <w:jc w:val="left"/>
        <w:rPr>
          <w:rFonts w:asciiTheme="minorHAnsi" w:hAnsiTheme="minorHAnsi" w:cstheme="minorHAnsi"/>
          <w:b/>
          <w:sz w:val="24"/>
          <w:szCs w:val="24"/>
          <w:lang w:val="fr-CA"/>
        </w:rPr>
      </w:pPr>
      <w:r w:rsidRPr="003F463C">
        <w:rPr>
          <w:rFonts w:asciiTheme="minorHAnsi" w:hAnsiTheme="minorHAnsi" w:cstheme="minorHAnsi"/>
          <w:b/>
          <w:sz w:val="24"/>
          <w:szCs w:val="24"/>
          <w:lang w:val="fr-CA"/>
        </w:rPr>
        <w:t xml:space="preserve">Postulez en ligne à : </w:t>
      </w:r>
      <w:hyperlink r:id="rId6" w:history="1">
        <w:r w:rsidR="00B56677" w:rsidRPr="003F463C">
          <w:rPr>
            <w:rStyle w:val="Lienhypertexte"/>
            <w:rFonts w:asciiTheme="minorHAnsi" w:hAnsiTheme="minorHAnsi" w:cstheme="minorHAnsi"/>
            <w:b/>
            <w:sz w:val="24"/>
            <w:szCs w:val="24"/>
            <w:lang w:val="fr-CA"/>
          </w:rPr>
          <w:t>www.upsjobs.com</w:t>
        </w:r>
      </w:hyperlink>
    </w:p>
    <w:p w:rsidR="00B56677" w:rsidRPr="003F463C" w:rsidRDefault="00805030" w:rsidP="00C76F0E">
      <w:pPr>
        <w:pStyle w:val="Corpsdetexte2"/>
        <w:jc w:val="left"/>
        <w:rPr>
          <w:rFonts w:asciiTheme="minorHAnsi" w:hAnsiTheme="minorHAnsi" w:cstheme="minorHAnsi"/>
          <w:b/>
          <w:sz w:val="24"/>
          <w:szCs w:val="24"/>
          <w:lang w:val="fr-CA"/>
        </w:rPr>
      </w:pPr>
      <w:r>
        <w:rPr>
          <w:rFonts w:asciiTheme="minorHAnsi" w:hAnsiTheme="minorHAnsi" w:cstheme="minorHAnsi"/>
          <w:b/>
          <w:sz w:val="24"/>
          <w:szCs w:val="24"/>
          <w:lang w:val="fr-CA"/>
        </w:rPr>
        <w:t xml:space="preserve">Nathalie Henault, Spécialiste </w:t>
      </w:r>
      <w:r w:rsidR="00B56677" w:rsidRPr="003F463C">
        <w:rPr>
          <w:rFonts w:asciiTheme="minorHAnsi" w:hAnsiTheme="minorHAnsi" w:cstheme="minorHAnsi"/>
          <w:b/>
          <w:sz w:val="24"/>
          <w:szCs w:val="24"/>
          <w:lang w:val="fr-CA"/>
        </w:rPr>
        <w:t>Ressources humaines</w:t>
      </w:r>
    </w:p>
    <w:p w:rsidR="00B56677" w:rsidRPr="003F463C" w:rsidRDefault="00B40F6C" w:rsidP="00C76F0E">
      <w:pPr>
        <w:pStyle w:val="Corpsdetexte2"/>
        <w:jc w:val="left"/>
        <w:rPr>
          <w:rFonts w:asciiTheme="minorHAnsi" w:hAnsiTheme="minorHAnsi" w:cstheme="minorHAnsi"/>
          <w:b/>
          <w:sz w:val="24"/>
          <w:szCs w:val="24"/>
          <w:lang w:val="fr-CA"/>
        </w:rPr>
      </w:pPr>
      <w:hyperlink r:id="rId7" w:history="1">
        <w:r w:rsidR="00805030" w:rsidRPr="00F762DC">
          <w:rPr>
            <w:rStyle w:val="Lienhypertexte"/>
            <w:rFonts w:asciiTheme="minorHAnsi" w:hAnsiTheme="minorHAnsi" w:cstheme="minorHAnsi"/>
            <w:b/>
            <w:sz w:val="24"/>
            <w:szCs w:val="24"/>
            <w:lang w:val="fr-CA"/>
          </w:rPr>
          <w:t>nhenault@ups.com</w:t>
        </w:r>
      </w:hyperlink>
    </w:p>
    <w:p w:rsidR="003F463C" w:rsidRDefault="003F463C" w:rsidP="00C76F0E">
      <w:pPr>
        <w:rPr>
          <w:rFonts w:ascii="Arial Narrow" w:hAnsi="Arial Narrow"/>
          <w:i/>
          <w:sz w:val="22"/>
          <w:szCs w:val="22"/>
          <w:lang w:val="fr-CA"/>
        </w:rPr>
      </w:pPr>
    </w:p>
    <w:p w:rsidR="00560D16" w:rsidRPr="003F463C" w:rsidRDefault="00B56677" w:rsidP="00C76F0E">
      <w:pPr>
        <w:rPr>
          <w:rFonts w:ascii="Arial Narrow" w:hAnsi="Arial Narrow"/>
          <w:i/>
          <w:sz w:val="22"/>
          <w:szCs w:val="22"/>
          <w:lang w:val="fr-CA"/>
        </w:rPr>
      </w:pPr>
      <w:r w:rsidRPr="003F463C">
        <w:rPr>
          <w:rFonts w:ascii="Arial Narrow" w:hAnsi="Arial Narrow"/>
          <w:i/>
          <w:sz w:val="22"/>
          <w:szCs w:val="22"/>
          <w:lang w:val="fr-CA"/>
        </w:rPr>
        <w:t>U</w:t>
      </w:r>
      <w:r w:rsidR="00C76F0E" w:rsidRPr="003F463C">
        <w:rPr>
          <w:rFonts w:ascii="Arial Narrow" w:hAnsi="Arial Narrow"/>
          <w:i/>
          <w:sz w:val="22"/>
          <w:szCs w:val="22"/>
          <w:lang w:val="fr-CA"/>
        </w:rPr>
        <w:t xml:space="preserve">PS ne communiquera qu’avec les personnes dont la candidature sera retenue.  </w:t>
      </w:r>
    </w:p>
    <w:p w:rsidR="00C76F0E" w:rsidRDefault="00C76F0E" w:rsidP="00C76F0E">
      <w:pPr>
        <w:rPr>
          <w:rFonts w:ascii="Arial Narrow" w:hAnsi="Arial Narrow"/>
          <w:i/>
          <w:sz w:val="22"/>
          <w:szCs w:val="22"/>
          <w:lang w:val="fr-CA"/>
        </w:rPr>
      </w:pPr>
      <w:smartTag w:uri="urn:schemas-microsoft-com:office:smarttags" w:element="stockticker">
        <w:r w:rsidRPr="003F463C">
          <w:rPr>
            <w:rFonts w:ascii="Arial Narrow" w:hAnsi="Arial Narrow"/>
            <w:i/>
            <w:sz w:val="22"/>
            <w:szCs w:val="22"/>
            <w:lang w:val="fr-CA"/>
          </w:rPr>
          <w:t>UPS</w:t>
        </w:r>
      </w:smartTag>
      <w:r w:rsidRPr="003F463C">
        <w:rPr>
          <w:rFonts w:ascii="Arial Narrow" w:hAnsi="Arial Narrow"/>
          <w:i/>
          <w:sz w:val="22"/>
          <w:szCs w:val="22"/>
          <w:lang w:val="fr-CA"/>
        </w:rPr>
        <w:t xml:space="preserve"> souscrit à la diversité en matière d'emploi.</w:t>
      </w:r>
    </w:p>
    <w:p w:rsidR="00560D16" w:rsidRPr="003F463C" w:rsidRDefault="00560D16" w:rsidP="00C76F0E">
      <w:pPr>
        <w:rPr>
          <w:sz w:val="22"/>
          <w:szCs w:val="22"/>
          <w:lang w:val="fr-CA"/>
        </w:rPr>
      </w:pPr>
      <w:r>
        <w:rPr>
          <w:rFonts w:ascii="Arial Narrow" w:hAnsi="Arial Narrow"/>
          <w:i/>
          <w:sz w:val="22"/>
          <w:szCs w:val="22"/>
          <w:lang w:val="fr-CA"/>
        </w:rPr>
        <w:t>La forme masculine est uniquement utilisée pour alléger le texte</w:t>
      </w:r>
    </w:p>
    <w:sectPr w:rsidR="00560D16" w:rsidRPr="003F46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A70370"/>
    <w:multiLevelType w:val="hybridMultilevel"/>
    <w:tmpl w:val="A39A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EE4"/>
    <w:multiLevelType w:val="hybridMultilevel"/>
    <w:tmpl w:val="FEC0CAFE"/>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06B3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63669A0"/>
    <w:multiLevelType w:val="hybridMultilevel"/>
    <w:tmpl w:val="E55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724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493D70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9A680E"/>
    <w:multiLevelType w:val="multilevel"/>
    <w:tmpl w:val="3D8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E250C"/>
    <w:multiLevelType w:val="hybridMultilevel"/>
    <w:tmpl w:val="056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0E"/>
    <w:rsid w:val="000507EC"/>
    <w:rsid w:val="001471F6"/>
    <w:rsid w:val="003F2FDD"/>
    <w:rsid w:val="003F463C"/>
    <w:rsid w:val="00560D16"/>
    <w:rsid w:val="00805030"/>
    <w:rsid w:val="00810BC3"/>
    <w:rsid w:val="009064A3"/>
    <w:rsid w:val="00967623"/>
    <w:rsid w:val="009E0CF7"/>
    <w:rsid w:val="00B40F6C"/>
    <w:rsid w:val="00B56677"/>
    <w:rsid w:val="00C76F0E"/>
    <w:rsid w:val="00D15B46"/>
    <w:rsid w:val="00D21622"/>
    <w:rsid w:val="00EA15DF"/>
    <w:rsid w:val="00EB58DD"/>
    <w:rsid w:val="00EF6C54"/>
    <w:rsid w:val="00F01186"/>
    <w:rsid w:val="00F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618E3E4-ACA5-4273-A2F4-3C75E907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0E"/>
    <w:pPr>
      <w:spacing w:after="0" w:line="240" w:lineRule="auto"/>
    </w:pPr>
    <w:rPr>
      <w:rFonts w:ascii="Times New Roman" w:eastAsia="Times New Roman" w:hAnsi="Times New Roman" w:cs="Times New Roman"/>
      <w:sz w:val="20"/>
      <w:szCs w:val="20"/>
      <w:lang w:eastAsia="fr-CA"/>
    </w:rPr>
  </w:style>
  <w:style w:type="paragraph" w:styleId="Titre2">
    <w:name w:val="heading 2"/>
    <w:basedOn w:val="Normal"/>
    <w:next w:val="Normal"/>
    <w:link w:val="Titre2Car"/>
    <w:qFormat/>
    <w:rsid w:val="00C76F0E"/>
    <w:pPr>
      <w:keepNext/>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76F0E"/>
    <w:rPr>
      <w:rFonts w:ascii="Times New Roman" w:eastAsia="Times New Roman" w:hAnsi="Times New Roman" w:cs="Times New Roman"/>
      <w:b/>
      <w:sz w:val="28"/>
      <w:szCs w:val="20"/>
      <w:lang w:eastAsia="fr-CA"/>
    </w:rPr>
  </w:style>
  <w:style w:type="paragraph" w:styleId="Corpsdetexte2">
    <w:name w:val="Body Text 2"/>
    <w:basedOn w:val="Normal"/>
    <w:link w:val="Corpsdetexte2Car"/>
    <w:rsid w:val="00C76F0E"/>
    <w:pPr>
      <w:jc w:val="center"/>
    </w:pPr>
    <w:rPr>
      <w:rFonts w:ascii="Times" w:hAnsi="Times"/>
      <w:i/>
    </w:rPr>
  </w:style>
  <w:style w:type="character" w:customStyle="1" w:styleId="Corpsdetexte2Car">
    <w:name w:val="Corps de texte 2 Car"/>
    <w:basedOn w:val="Policepardfaut"/>
    <w:link w:val="Corpsdetexte2"/>
    <w:rsid w:val="00C76F0E"/>
    <w:rPr>
      <w:rFonts w:ascii="Times" w:eastAsia="Times New Roman" w:hAnsi="Times" w:cs="Times New Roman"/>
      <w:i/>
      <w:sz w:val="20"/>
      <w:szCs w:val="20"/>
      <w:lang w:eastAsia="fr-CA"/>
    </w:rPr>
  </w:style>
  <w:style w:type="character" w:styleId="lev">
    <w:name w:val="Strong"/>
    <w:basedOn w:val="Policepardfaut"/>
    <w:uiPriority w:val="22"/>
    <w:qFormat/>
    <w:rsid w:val="00C76F0E"/>
    <w:rPr>
      <w:b/>
      <w:bCs/>
    </w:rPr>
  </w:style>
  <w:style w:type="character" w:styleId="Lienhypertexte">
    <w:name w:val="Hyperlink"/>
    <w:basedOn w:val="Policepardfaut"/>
    <w:uiPriority w:val="99"/>
    <w:unhideWhenUsed/>
    <w:rsid w:val="00B56677"/>
    <w:rPr>
      <w:color w:val="0563C1" w:themeColor="hyperlink"/>
      <w:u w:val="single"/>
    </w:rPr>
  </w:style>
  <w:style w:type="paragraph" w:styleId="Paragraphedeliste">
    <w:name w:val="List Paragraph"/>
    <w:basedOn w:val="Normal"/>
    <w:uiPriority w:val="34"/>
    <w:qFormat/>
    <w:rsid w:val="00B56677"/>
    <w:pPr>
      <w:ind w:left="720"/>
      <w:contextualSpacing/>
    </w:pPr>
  </w:style>
  <w:style w:type="paragraph" w:styleId="NormalWeb">
    <w:name w:val="Normal (Web)"/>
    <w:basedOn w:val="Normal"/>
    <w:uiPriority w:val="99"/>
    <w:semiHidden/>
    <w:unhideWhenUsed/>
    <w:rsid w:val="003F2F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932">
      <w:bodyDiv w:val="1"/>
      <w:marLeft w:val="0"/>
      <w:marRight w:val="0"/>
      <w:marTop w:val="0"/>
      <w:marBottom w:val="0"/>
      <w:divBdr>
        <w:top w:val="none" w:sz="0" w:space="0" w:color="auto"/>
        <w:left w:val="none" w:sz="0" w:space="0" w:color="auto"/>
        <w:bottom w:val="none" w:sz="0" w:space="0" w:color="auto"/>
        <w:right w:val="none" w:sz="0" w:space="0" w:color="auto"/>
      </w:divBdr>
    </w:div>
    <w:div w:id="1024592481">
      <w:bodyDiv w:val="1"/>
      <w:marLeft w:val="0"/>
      <w:marRight w:val="0"/>
      <w:marTop w:val="0"/>
      <w:marBottom w:val="0"/>
      <w:divBdr>
        <w:top w:val="none" w:sz="0" w:space="0" w:color="auto"/>
        <w:left w:val="none" w:sz="0" w:space="0" w:color="auto"/>
        <w:bottom w:val="none" w:sz="0" w:space="0" w:color="auto"/>
        <w:right w:val="none" w:sz="0" w:space="0" w:color="auto"/>
      </w:divBdr>
      <w:divsChild>
        <w:div w:id="1418359891">
          <w:marLeft w:val="0"/>
          <w:marRight w:val="0"/>
          <w:marTop w:val="0"/>
          <w:marBottom w:val="0"/>
          <w:divBdr>
            <w:top w:val="none" w:sz="0" w:space="0" w:color="auto"/>
            <w:left w:val="none" w:sz="0" w:space="0" w:color="auto"/>
            <w:bottom w:val="none" w:sz="0" w:space="0" w:color="auto"/>
            <w:right w:val="none" w:sz="0" w:space="0" w:color="auto"/>
          </w:divBdr>
          <w:divsChild>
            <w:div w:id="1632634556">
              <w:marLeft w:val="0"/>
              <w:marRight w:val="0"/>
              <w:marTop w:val="0"/>
              <w:marBottom w:val="0"/>
              <w:divBdr>
                <w:top w:val="none" w:sz="0" w:space="0" w:color="auto"/>
                <w:left w:val="none" w:sz="0" w:space="0" w:color="auto"/>
                <w:bottom w:val="none" w:sz="0" w:space="0" w:color="auto"/>
                <w:right w:val="none" w:sz="0" w:space="0" w:color="auto"/>
              </w:divBdr>
              <w:divsChild>
                <w:div w:id="1911454777">
                  <w:marLeft w:val="0"/>
                  <w:marRight w:val="0"/>
                  <w:marTop w:val="0"/>
                  <w:marBottom w:val="0"/>
                  <w:divBdr>
                    <w:top w:val="none" w:sz="0" w:space="0" w:color="auto"/>
                    <w:left w:val="none" w:sz="0" w:space="0" w:color="auto"/>
                    <w:bottom w:val="none" w:sz="0" w:space="0" w:color="auto"/>
                    <w:right w:val="none" w:sz="0" w:space="0" w:color="auto"/>
                  </w:divBdr>
                </w:div>
                <w:div w:id="1096633739">
                  <w:marLeft w:val="0"/>
                  <w:marRight w:val="0"/>
                  <w:marTop w:val="0"/>
                  <w:marBottom w:val="0"/>
                  <w:divBdr>
                    <w:top w:val="none" w:sz="0" w:space="0" w:color="auto"/>
                    <w:left w:val="none" w:sz="0" w:space="0" w:color="auto"/>
                    <w:bottom w:val="none" w:sz="0" w:space="0" w:color="auto"/>
                    <w:right w:val="none" w:sz="0" w:space="0" w:color="auto"/>
                  </w:divBdr>
                </w:div>
                <w:div w:id="1956905973">
                  <w:marLeft w:val="0"/>
                  <w:marRight w:val="0"/>
                  <w:marTop w:val="0"/>
                  <w:marBottom w:val="0"/>
                  <w:divBdr>
                    <w:top w:val="none" w:sz="0" w:space="0" w:color="auto"/>
                    <w:left w:val="none" w:sz="0" w:space="0" w:color="auto"/>
                    <w:bottom w:val="none" w:sz="0" w:space="0" w:color="auto"/>
                    <w:right w:val="none" w:sz="0" w:space="0" w:color="auto"/>
                  </w:divBdr>
                </w:div>
                <w:div w:id="1496727439">
                  <w:marLeft w:val="0"/>
                  <w:marRight w:val="0"/>
                  <w:marTop w:val="0"/>
                  <w:marBottom w:val="0"/>
                  <w:divBdr>
                    <w:top w:val="none" w:sz="0" w:space="0" w:color="auto"/>
                    <w:left w:val="none" w:sz="0" w:space="0" w:color="auto"/>
                    <w:bottom w:val="none" w:sz="0" w:space="0" w:color="auto"/>
                    <w:right w:val="none" w:sz="0" w:space="0" w:color="auto"/>
                  </w:divBdr>
                </w:div>
                <w:div w:id="1963270290">
                  <w:marLeft w:val="0"/>
                  <w:marRight w:val="0"/>
                  <w:marTop w:val="0"/>
                  <w:marBottom w:val="0"/>
                  <w:divBdr>
                    <w:top w:val="none" w:sz="0" w:space="0" w:color="auto"/>
                    <w:left w:val="none" w:sz="0" w:space="0" w:color="auto"/>
                    <w:bottom w:val="none" w:sz="0" w:space="0" w:color="auto"/>
                    <w:right w:val="none" w:sz="0" w:space="0" w:color="auto"/>
                  </w:divBdr>
                </w:div>
                <w:div w:id="116489961">
                  <w:marLeft w:val="0"/>
                  <w:marRight w:val="0"/>
                  <w:marTop w:val="0"/>
                  <w:marBottom w:val="0"/>
                  <w:divBdr>
                    <w:top w:val="none" w:sz="0" w:space="0" w:color="auto"/>
                    <w:left w:val="none" w:sz="0" w:space="0" w:color="auto"/>
                    <w:bottom w:val="none" w:sz="0" w:space="0" w:color="auto"/>
                    <w:right w:val="none" w:sz="0" w:space="0" w:color="auto"/>
                  </w:divBdr>
                </w:div>
                <w:div w:id="1307127651">
                  <w:marLeft w:val="0"/>
                  <w:marRight w:val="0"/>
                  <w:marTop w:val="0"/>
                  <w:marBottom w:val="0"/>
                  <w:divBdr>
                    <w:top w:val="none" w:sz="0" w:space="0" w:color="auto"/>
                    <w:left w:val="none" w:sz="0" w:space="0" w:color="auto"/>
                    <w:bottom w:val="none" w:sz="0" w:space="0" w:color="auto"/>
                    <w:right w:val="none" w:sz="0" w:space="0" w:color="auto"/>
                  </w:divBdr>
                </w:div>
                <w:div w:id="1914387577">
                  <w:marLeft w:val="0"/>
                  <w:marRight w:val="0"/>
                  <w:marTop w:val="0"/>
                  <w:marBottom w:val="0"/>
                  <w:divBdr>
                    <w:top w:val="none" w:sz="0" w:space="0" w:color="auto"/>
                    <w:left w:val="none" w:sz="0" w:space="0" w:color="auto"/>
                    <w:bottom w:val="none" w:sz="0" w:space="0" w:color="auto"/>
                    <w:right w:val="none" w:sz="0" w:space="0" w:color="auto"/>
                  </w:divBdr>
                </w:div>
                <w:div w:id="288974377">
                  <w:marLeft w:val="0"/>
                  <w:marRight w:val="0"/>
                  <w:marTop w:val="0"/>
                  <w:marBottom w:val="0"/>
                  <w:divBdr>
                    <w:top w:val="none" w:sz="0" w:space="0" w:color="auto"/>
                    <w:left w:val="none" w:sz="0" w:space="0" w:color="auto"/>
                    <w:bottom w:val="none" w:sz="0" w:space="0" w:color="auto"/>
                    <w:right w:val="none" w:sz="0" w:space="0" w:color="auto"/>
                  </w:divBdr>
                </w:div>
                <w:div w:id="1611275623">
                  <w:marLeft w:val="0"/>
                  <w:marRight w:val="0"/>
                  <w:marTop w:val="0"/>
                  <w:marBottom w:val="0"/>
                  <w:divBdr>
                    <w:top w:val="none" w:sz="0" w:space="0" w:color="auto"/>
                    <w:left w:val="none" w:sz="0" w:space="0" w:color="auto"/>
                    <w:bottom w:val="none" w:sz="0" w:space="0" w:color="auto"/>
                    <w:right w:val="none" w:sz="0" w:space="0" w:color="auto"/>
                  </w:divBdr>
                </w:div>
                <w:div w:id="2146196939">
                  <w:marLeft w:val="0"/>
                  <w:marRight w:val="0"/>
                  <w:marTop w:val="0"/>
                  <w:marBottom w:val="0"/>
                  <w:divBdr>
                    <w:top w:val="none" w:sz="0" w:space="0" w:color="auto"/>
                    <w:left w:val="none" w:sz="0" w:space="0" w:color="auto"/>
                    <w:bottom w:val="none" w:sz="0" w:space="0" w:color="auto"/>
                    <w:right w:val="none" w:sz="0" w:space="0" w:color="auto"/>
                  </w:divBdr>
                </w:div>
                <w:div w:id="1675690503">
                  <w:marLeft w:val="0"/>
                  <w:marRight w:val="0"/>
                  <w:marTop w:val="0"/>
                  <w:marBottom w:val="0"/>
                  <w:divBdr>
                    <w:top w:val="none" w:sz="0" w:space="0" w:color="auto"/>
                    <w:left w:val="none" w:sz="0" w:space="0" w:color="auto"/>
                    <w:bottom w:val="none" w:sz="0" w:space="0" w:color="auto"/>
                    <w:right w:val="none" w:sz="0" w:space="0" w:color="auto"/>
                  </w:divBdr>
                </w:div>
                <w:div w:id="1148742892">
                  <w:marLeft w:val="0"/>
                  <w:marRight w:val="0"/>
                  <w:marTop w:val="0"/>
                  <w:marBottom w:val="0"/>
                  <w:divBdr>
                    <w:top w:val="none" w:sz="0" w:space="0" w:color="auto"/>
                    <w:left w:val="none" w:sz="0" w:space="0" w:color="auto"/>
                    <w:bottom w:val="none" w:sz="0" w:space="0" w:color="auto"/>
                    <w:right w:val="none" w:sz="0" w:space="0" w:color="auto"/>
                  </w:divBdr>
                </w:div>
                <w:div w:id="1105467336">
                  <w:marLeft w:val="0"/>
                  <w:marRight w:val="0"/>
                  <w:marTop w:val="0"/>
                  <w:marBottom w:val="0"/>
                  <w:divBdr>
                    <w:top w:val="none" w:sz="0" w:space="0" w:color="auto"/>
                    <w:left w:val="none" w:sz="0" w:space="0" w:color="auto"/>
                    <w:bottom w:val="none" w:sz="0" w:space="0" w:color="auto"/>
                    <w:right w:val="none" w:sz="0" w:space="0" w:color="auto"/>
                  </w:divBdr>
                </w:div>
                <w:div w:id="1949970870">
                  <w:marLeft w:val="0"/>
                  <w:marRight w:val="0"/>
                  <w:marTop w:val="0"/>
                  <w:marBottom w:val="0"/>
                  <w:divBdr>
                    <w:top w:val="none" w:sz="0" w:space="0" w:color="auto"/>
                    <w:left w:val="none" w:sz="0" w:space="0" w:color="auto"/>
                    <w:bottom w:val="none" w:sz="0" w:space="0" w:color="auto"/>
                    <w:right w:val="none" w:sz="0" w:space="0" w:color="auto"/>
                  </w:divBdr>
                </w:div>
                <w:div w:id="745956041">
                  <w:marLeft w:val="0"/>
                  <w:marRight w:val="0"/>
                  <w:marTop w:val="0"/>
                  <w:marBottom w:val="0"/>
                  <w:divBdr>
                    <w:top w:val="none" w:sz="0" w:space="0" w:color="auto"/>
                    <w:left w:val="none" w:sz="0" w:space="0" w:color="auto"/>
                    <w:bottom w:val="none" w:sz="0" w:space="0" w:color="auto"/>
                    <w:right w:val="none" w:sz="0" w:space="0" w:color="auto"/>
                  </w:divBdr>
                </w:div>
                <w:div w:id="1618949620">
                  <w:marLeft w:val="0"/>
                  <w:marRight w:val="0"/>
                  <w:marTop w:val="0"/>
                  <w:marBottom w:val="0"/>
                  <w:divBdr>
                    <w:top w:val="none" w:sz="0" w:space="0" w:color="auto"/>
                    <w:left w:val="none" w:sz="0" w:space="0" w:color="auto"/>
                    <w:bottom w:val="none" w:sz="0" w:space="0" w:color="auto"/>
                    <w:right w:val="none" w:sz="0" w:space="0" w:color="auto"/>
                  </w:divBdr>
                </w:div>
                <w:div w:id="1461656446">
                  <w:marLeft w:val="0"/>
                  <w:marRight w:val="0"/>
                  <w:marTop w:val="0"/>
                  <w:marBottom w:val="0"/>
                  <w:divBdr>
                    <w:top w:val="none" w:sz="0" w:space="0" w:color="auto"/>
                    <w:left w:val="none" w:sz="0" w:space="0" w:color="auto"/>
                    <w:bottom w:val="none" w:sz="0" w:space="0" w:color="auto"/>
                    <w:right w:val="none" w:sz="0" w:space="0" w:color="auto"/>
                  </w:divBdr>
                </w:div>
                <w:div w:id="1221526163">
                  <w:marLeft w:val="0"/>
                  <w:marRight w:val="0"/>
                  <w:marTop w:val="0"/>
                  <w:marBottom w:val="0"/>
                  <w:divBdr>
                    <w:top w:val="none" w:sz="0" w:space="0" w:color="auto"/>
                    <w:left w:val="none" w:sz="0" w:space="0" w:color="auto"/>
                    <w:bottom w:val="none" w:sz="0" w:space="0" w:color="auto"/>
                    <w:right w:val="none" w:sz="0" w:space="0" w:color="auto"/>
                  </w:divBdr>
                </w:div>
                <w:div w:id="12017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1761">
      <w:bodyDiv w:val="1"/>
      <w:marLeft w:val="0"/>
      <w:marRight w:val="0"/>
      <w:marTop w:val="0"/>
      <w:marBottom w:val="0"/>
      <w:divBdr>
        <w:top w:val="none" w:sz="0" w:space="0" w:color="auto"/>
        <w:left w:val="none" w:sz="0" w:space="0" w:color="auto"/>
        <w:bottom w:val="none" w:sz="0" w:space="0" w:color="auto"/>
        <w:right w:val="none" w:sz="0" w:space="0" w:color="auto"/>
      </w:divBdr>
    </w:div>
    <w:div w:id="1655601998">
      <w:bodyDiv w:val="1"/>
      <w:marLeft w:val="0"/>
      <w:marRight w:val="0"/>
      <w:marTop w:val="0"/>
      <w:marBottom w:val="0"/>
      <w:divBdr>
        <w:top w:val="none" w:sz="0" w:space="0" w:color="auto"/>
        <w:left w:val="none" w:sz="0" w:space="0" w:color="auto"/>
        <w:bottom w:val="none" w:sz="0" w:space="0" w:color="auto"/>
        <w:right w:val="none" w:sz="0" w:space="0" w:color="auto"/>
      </w:divBdr>
      <w:divsChild>
        <w:div w:id="308553723">
          <w:marLeft w:val="0"/>
          <w:marRight w:val="0"/>
          <w:marTop w:val="0"/>
          <w:marBottom w:val="0"/>
          <w:divBdr>
            <w:top w:val="none" w:sz="0" w:space="0" w:color="auto"/>
            <w:left w:val="none" w:sz="0" w:space="0" w:color="auto"/>
            <w:bottom w:val="none" w:sz="0" w:space="0" w:color="auto"/>
            <w:right w:val="none" w:sz="0" w:space="0" w:color="auto"/>
          </w:divBdr>
          <w:divsChild>
            <w:div w:id="1160658705">
              <w:marLeft w:val="0"/>
              <w:marRight w:val="0"/>
              <w:marTop w:val="0"/>
              <w:marBottom w:val="0"/>
              <w:divBdr>
                <w:top w:val="none" w:sz="0" w:space="0" w:color="auto"/>
                <w:left w:val="none" w:sz="0" w:space="0" w:color="auto"/>
                <w:bottom w:val="none" w:sz="0" w:space="0" w:color="auto"/>
                <w:right w:val="none" w:sz="0" w:space="0" w:color="auto"/>
              </w:divBdr>
              <w:divsChild>
                <w:div w:id="530383366">
                  <w:marLeft w:val="0"/>
                  <w:marRight w:val="0"/>
                  <w:marTop w:val="0"/>
                  <w:marBottom w:val="0"/>
                  <w:divBdr>
                    <w:top w:val="none" w:sz="0" w:space="0" w:color="auto"/>
                    <w:left w:val="none" w:sz="0" w:space="0" w:color="auto"/>
                    <w:bottom w:val="none" w:sz="0" w:space="0" w:color="auto"/>
                    <w:right w:val="none" w:sz="0" w:space="0" w:color="auto"/>
                  </w:divBdr>
                </w:div>
                <w:div w:id="556479573">
                  <w:marLeft w:val="0"/>
                  <w:marRight w:val="0"/>
                  <w:marTop w:val="0"/>
                  <w:marBottom w:val="0"/>
                  <w:divBdr>
                    <w:top w:val="none" w:sz="0" w:space="0" w:color="auto"/>
                    <w:left w:val="none" w:sz="0" w:space="0" w:color="auto"/>
                    <w:bottom w:val="none" w:sz="0" w:space="0" w:color="auto"/>
                    <w:right w:val="none" w:sz="0" w:space="0" w:color="auto"/>
                  </w:divBdr>
                </w:div>
                <w:div w:id="786197825">
                  <w:marLeft w:val="0"/>
                  <w:marRight w:val="0"/>
                  <w:marTop w:val="0"/>
                  <w:marBottom w:val="0"/>
                  <w:divBdr>
                    <w:top w:val="none" w:sz="0" w:space="0" w:color="auto"/>
                    <w:left w:val="none" w:sz="0" w:space="0" w:color="auto"/>
                    <w:bottom w:val="none" w:sz="0" w:space="0" w:color="auto"/>
                    <w:right w:val="none" w:sz="0" w:space="0" w:color="auto"/>
                  </w:divBdr>
                </w:div>
                <w:div w:id="184754778">
                  <w:marLeft w:val="0"/>
                  <w:marRight w:val="0"/>
                  <w:marTop w:val="0"/>
                  <w:marBottom w:val="0"/>
                  <w:divBdr>
                    <w:top w:val="none" w:sz="0" w:space="0" w:color="auto"/>
                    <w:left w:val="none" w:sz="0" w:space="0" w:color="auto"/>
                    <w:bottom w:val="none" w:sz="0" w:space="0" w:color="auto"/>
                    <w:right w:val="none" w:sz="0" w:space="0" w:color="auto"/>
                  </w:divBdr>
                </w:div>
                <w:div w:id="1860195770">
                  <w:marLeft w:val="0"/>
                  <w:marRight w:val="0"/>
                  <w:marTop w:val="0"/>
                  <w:marBottom w:val="0"/>
                  <w:divBdr>
                    <w:top w:val="none" w:sz="0" w:space="0" w:color="auto"/>
                    <w:left w:val="none" w:sz="0" w:space="0" w:color="auto"/>
                    <w:bottom w:val="none" w:sz="0" w:space="0" w:color="auto"/>
                    <w:right w:val="none" w:sz="0" w:space="0" w:color="auto"/>
                  </w:divBdr>
                </w:div>
                <w:div w:id="333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henault@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sjob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UPS</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Enrica (QUE1EXU)</dc:creator>
  <cp:keywords/>
  <dc:description/>
  <cp:lastModifiedBy>Deraps, Christina</cp:lastModifiedBy>
  <cp:revision>2</cp:revision>
  <dcterms:created xsi:type="dcterms:W3CDTF">2018-04-13T16:01:00Z</dcterms:created>
  <dcterms:modified xsi:type="dcterms:W3CDTF">2018-04-13T16:01:00Z</dcterms:modified>
</cp:coreProperties>
</file>