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C308" w14:textId="77777777" w:rsidR="00672C4C" w:rsidRDefault="00672C4C" w:rsidP="0047499F">
      <w:pPr>
        <w:pStyle w:val="CorpsA"/>
        <w:tabs>
          <w:tab w:val="left" w:pos="1701"/>
        </w:tabs>
        <w:ind w:left="1701"/>
      </w:pPr>
      <w:bookmarkStart w:id="0" w:name="_GoBack"/>
      <w:bookmarkEnd w:id="0"/>
      <w:r>
        <w:tab/>
      </w:r>
    </w:p>
    <w:p w14:paraId="1580E326" w14:textId="77777777" w:rsidR="00672C4C" w:rsidRDefault="00672C4C" w:rsidP="0047499F">
      <w:pPr>
        <w:pStyle w:val="CorpsA"/>
        <w:tabs>
          <w:tab w:val="left" w:pos="1701"/>
        </w:tabs>
        <w:ind w:left="1701"/>
      </w:pPr>
    </w:p>
    <w:p w14:paraId="0C96E919" w14:textId="77777777" w:rsidR="00672C4C" w:rsidRDefault="00672C4C" w:rsidP="0047499F">
      <w:pPr>
        <w:pStyle w:val="CorpsA"/>
        <w:tabs>
          <w:tab w:val="left" w:pos="1701"/>
        </w:tabs>
        <w:ind w:left="1701"/>
      </w:pPr>
    </w:p>
    <w:p w14:paraId="147911B7" w14:textId="77777777" w:rsidR="00672C4C" w:rsidRDefault="00672C4C" w:rsidP="0047499F">
      <w:pPr>
        <w:pStyle w:val="CorpsA"/>
        <w:tabs>
          <w:tab w:val="left" w:pos="1701"/>
        </w:tabs>
        <w:ind w:left="1701"/>
        <w:rPr>
          <w:rFonts w:ascii="Arial Narrow" w:hAnsi="Arial Narrow"/>
          <w:b/>
          <w:bCs/>
          <w:sz w:val="28"/>
          <w:szCs w:val="28"/>
        </w:rPr>
      </w:pPr>
    </w:p>
    <w:p w14:paraId="03A964B6" w14:textId="77777777" w:rsidR="00672C4C" w:rsidRDefault="00672C4C" w:rsidP="0047499F">
      <w:pPr>
        <w:pStyle w:val="CorpsA"/>
        <w:tabs>
          <w:tab w:val="left" w:pos="1701"/>
        </w:tabs>
        <w:ind w:left="1701"/>
        <w:rPr>
          <w:rFonts w:ascii="Arial Narrow" w:hAnsi="Arial Narrow"/>
          <w:b/>
          <w:bCs/>
          <w:sz w:val="28"/>
          <w:szCs w:val="28"/>
        </w:rPr>
      </w:pPr>
    </w:p>
    <w:p w14:paraId="3E6BCD72" w14:textId="77777777" w:rsidR="00103ADF" w:rsidRDefault="00103ADF" w:rsidP="0047499F">
      <w:pPr>
        <w:tabs>
          <w:tab w:val="left" w:pos="1701"/>
        </w:tabs>
        <w:kinsoku w:val="0"/>
        <w:overflowPunct w:val="0"/>
        <w:ind w:left="1701" w:right="11"/>
        <w:rPr>
          <w:rFonts w:ascii="Arial Narrow" w:hAnsi="Arial Narrow"/>
          <w:b/>
          <w:color w:val="003B5C"/>
          <w:sz w:val="32"/>
          <w:szCs w:val="32"/>
          <w:lang w:val="fr-CA"/>
        </w:rPr>
      </w:pPr>
    </w:p>
    <w:p w14:paraId="486A72B3" w14:textId="77777777" w:rsidR="00FA6A67" w:rsidRPr="005A7EB0" w:rsidRDefault="00FA6A67" w:rsidP="0047499F">
      <w:pPr>
        <w:tabs>
          <w:tab w:val="left" w:pos="1701"/>
        </w:tabs>
        <w:kinsoku w:val="0"/>
        <w:overflowPunct w:val="0"/>
        <w:ind w:left="1701" w:right="11"/>
        <w:rPr>
          <w:rFonts w:ascii="Arial Narrow" w:hAnsi="Arial Narrow"/>
          <w:b/>
          <w:color w:val="003B5C"/>
          <w:sz w:val="32"/>
          <w:szCs w:val="32"/>
          <w:lang w:val="fr-CA"/>
        </w:rPr>
      </w:pPr>
    </w:p>
    <w:p w14:paraId="25BA0970" w14:textId="7EB9FFBB" w:rsidR="00AB15CC" w:rsidRPr="005A7EB0" w:rsidRDefault="0047499F" w:rsidP="0047499F">
      <w:pPr>
        <w:kinsoku w:val="0"/>
        <w:overflowPunct w:val="0"/>
        <w:ind w:left="1701" w:right="11"/>
        <w:rPr>
          <w:rFonts w:ascii="Arial Narrow" w:hAnsi="Arial Narrow"/>
          <w:b/>
          <w:color w:val="003B5C"/>
          <w:sz w:val="32"/>
          <w:szCs w:val="32"/>
          <w:lang w:val="fr-CA"/>
        </w:rPr>
      </w:pPr>
      <w:r>
        <w:rPr>
          <w:rFonts w:ascii="Arial Narrow" w:hAnsi="Arial Narrow"/>
          <w:b/>
          <w:color w:val="003B5C"/>
          <w:sz w:val="32"/>
          <w:szCs w:val="32"/>
          <w:lang w:val="fr-CA"/>
        </w:rPr>
        <w:t>Étudiant(e)</w:t>
      </w:r>
      <w:r w:rsidR="00CC241B">
        <w:rPr>
          <w:rFonts w:ascii="Arial Narrow" w:hAnsi="Arial Narrow"/>
          <w:b/>
          <w:color w:val="003B5C"/>
          <w:sz w:val="32"/>
          <w:szCs w:val="32"/>
          <w:lang w:val="fr-CA"/>
        </w:rPr>
        <w:t>en arboriculture</w:t>
      </w:r>
    </w:p>
    <w:p w14:paraId="39C9708F" w14:textId="77777777" w:rsidR="00C2257F" w:rsidRPr="00C64537" w:rsidRDefault="00C2257F" w:rsidP="0047499F">
      <w:pPr>
        <w:tabs>
          <w:tab w:val="left" w:pos="1701"/>
        </w:tabs>
        <w:kinsoku w:val="0"/>
        <w:overflowPunct w:val="0"/>
        <w:ind w:left="1701" w:right="11"/>
        <w:rPr>
          <w:rFonts w:ascii="Arial Narrow" w:hAnsi="Arial Narrow"/>
          <w:b/>
          <w:color w:val="003B5C"/>
          <w:sz w:val="22"/>
          <w:szCs w:val="22"/>
          <w:lang w:val="fr-CA"/>
        </w:rPr>
      </w:pPr>
      <w:r w:rsidRPr="00C64537">
        <w:rPr>
          <w:rFonts w:ascii="Arial Narrow" w:hAnsi="Arial Narrow"/>
          <w:b/>
          <w:color w:val="003B5C"/>
          <w:sz w:val="22"/>
          <w:szCs w:val="22"/>
          <w:lang w:val="fr-CA"/>
        </w:rPr>
        <w:t xml:space="preserve">Emploi d’été </w:t>
      </w:r>
    </w:p>
    <w:p w14:paraId="6D08DE3C" w14:textId="77777777" w:rsidR="00AB15CC" w:rsidRPr="005A7EB0" w:rsidRDefault="00AB15CC" w:rsidP="0047499F">
      <w:pPr>
        <w:ind w:left="1701"/>
        <w:rPr>
          <w:rFonts w:ascii="Arial" w:hAnsi="Arial"/>
          <w:sz w:val="22"/>
          <w:szCs w:val="22"/>
          <w:lang w:val="fr-CA"/>
        </w:rPr>
      </w:pPr>
    </w:p>
    <w:p w14:paraId="084287C1" w14:textId="77777777" w:rsidR="00AB15CC" w:rsidRPr="005A7EB0" w:rsidRDefault="00AB15CC" w:rsidP="0047499F">
      <w:pPr>
        <w:kinsoku w:val="0"/>
        <w:overflowPunct w:val="0"/>
        <w:ind w:left="1701" w:right="11"/>
        <w:rPr>
          <w:rFonts w:ascii="Arial Narrow" w:hAnsi="Arial Narrow"/>
          <w:b/>
          <w:color w:val="003B5C"/>
          <w:sz w:val="22"/>
          <w:szCs w:val="22"/>
          <w:lang w:val="fr-CA"/>
        </w:rPr>
      </w:pPr>
      <w:r w:rsidRPr="005A7EB0">
        <w:rPr>
          <w:rFonts w:ascii="Arial Narrow" w:hAnsi="Arial Narrow"/>
          <w:b/>
          <w:color w:val="003B5C"/>
          <w:sz w:val="22"/>
          <w:szCs w:val="22"/>
          <w:lang w:val="fr-CA"/>
        </w:rPr>
        <w:t>Mission du service</w:t>
      </w:r>
    </w:p>
    <w:p w14:paraId="393DE340" w14:textId="77777777" w:rsidR="0047499F" w:rsidRPr="0047499F" w:rsidRDefault="0047499F" w:rsidP="0047499F">
      <w:pPr>
        <w:kinsoku w:val="0"/>
        <w:overflowPunct w:val="0"/>
        <w:ind w:left="1701" w:right="11"/>
        <w:rPr>
          <w:rFonts w:ascii="Arial Narrow" w:hAnsi="Arial Narrow" w:cs="ArialMT"/>
          <w:bCs/>
          <w:color w:val="000000"/>
          <w:sz w:val="22"/>
          <w:szCs w:val="22"/>
          <w:lang w:val="fr-CA" w:eastAsia="fr-CA"/>
        </w:rPr>
      </w:pPr>
      <w:r w:rsidRPr="0047499F">
        <w:rPr>
          <w:rFonts w:ascii="Arial Narrow" w:hAnsi="Arial Narrow" w:cs="ArialMT"/>
          <w:bCs/>
          <w:color w:val="000000"/>
          <w:sz w:val="22"/>
          <w:szCs w:val="22"/>
          <w:lang w:val="fr-CA" w:eastAsia="fr-CA"/>
        </w:rPr>
        <w:t>Assurer la pérennité et la fonctionnalité de l’ensemble des infrastructures, des équipements et des bâtiments publics dans une perspective de développement durable et d’amélioration de la qualité de vie des citoyens.</w:t>
      </w:r>
    </w:p>
    <w:p w14:paraId="7B896017" w14:textId="77777777" w:rsidR="00AB15CC" w:rsidRPr="005A7EB0" w:rsidRDefault="00AB15CC" w:rsidP="0047499F">
      <w:pPr>
        <w:pStyle w:val="Titre1"/>
        <w:kinsoku w:val="0"/>
        <w:overflowPunct w:val="0"/>
        <w:spacing w:beforeLines="21" w:before="50" w:line="271" w:lineRule="auto"/>
        <w:ind w:left="1701" w:right="223"/>
        <w:rPr>
          <w:b w:val="0"/>
          <w:sz w:val="22"/>
          <w:szCs w:val="22"/>
        </w:rPr>
      </w:pPr>
    </w:p>
    <w:p w14:paraId="60385328" w14:textId="77777777" w:rsidR="00AB15CC" w:rsidRPr="005A7EB0" w:rsidRDefault="00AB15CC" w:rsidP="0047499F">
      <w:pPr>
        <w:kinsoku w:val="0"/>
        <w:overflowPunct w:val="0"/>
        <w:ind w:left="1701" w:right="11"/>
        <w:rPr>
          <w:rFonts w:ascii="Arial Narrow" w:hAnsi="Arial Narrow"/>
          <w:b/>
          <w:color w:val="003B5C"/>
          <w:sz w:val="22"/>
          <w:szCs w:val="22"/>
          <w:lang w:val="fr-CA"/>
        </w:rPr>
      </w:pPr>
      <w:r w:rsidRPr="005A7EB0">
        <w:rPr>
          <w:rFonts w:ascii="Arial Narrow" w:hAnsi="Arial Narrow"/>
          <w:b/>
          <w:color w:val="003B5C"/>
          <w:sz w:val="22"/>
          <w:szCs w:val="22"/>
          <w:lang w:val="fr-CA"/>
        </w:rPr>
        <w:t>Responsabilités et objectifs de la fonction</w:t>
      </w:r>
    </w:p>
    <w:p w14:paraId="7EF35FE1" w14:textId="45DF3B02" w:rsidR="00AB15CC" w:rsidRPr="005A7EB0" w:rsidRDefault="00061189" w:rsidP="0047499F">
      <w:pPr>
        <w:kinsoku w:val="0"/>
        <w:overflowPunct w:val="0"/>
        <w:ind w:left="1701" w:right="11"/>
        <w:rPr>
          <w:rFonts w:ascii="Arial Narrow" w:hAnsi="Arial Narrow"/>
          <w:b/>
          <w:color w:val="003B5C"/>
          <w:sz w:val="22"/>
          <w:szCs w:val="22"/>
          <w:lang w:val="fr-CA"/>
        </w:rPr>
      </w:pPr>
      <w:r w:rsidRPr="00061189">
        <w:rPr>
          <w:rFonts w:ascii="Arial Narrow" w:hAnsi="Arial Narrow" w:cs="ArialMT"/>
          <w:bCs/>
          <w:color w:val="000000"/>
          <w:sz w:val="22"/>
          <w:szCs w:val="22"/>
          <w:lang w:val="fr-CA" w:eastAsia="fr-CA"/>
        </w:rPr>
        <w:t xml:space="preserve">Le travail consiste principalement à effectuer l’inventaire des frênes et identifier les symptômes et signes d’infestation dans le cadre du plan d’action contre l’agrile du frêne de la Ville de Pointe-Claire. L’étudiant-stagiaire effectuera également la mise à jour de l’inventaire des arbres de rues et de parcs et espaces verts. De plus, l’étudiant stagiaire devra assister le personnel de la division des Parcs et de l’Horticulture dans la surveillance et le contrôle de la qualité des projets de plantation et d’entretien des arbres à être réalisés sur l’ensemble des parcs, espaces verts et riverains ou places publiques de la Ville. </w:t>
      </w:r>
      <w:r w:rsidRPr="00061189">
        <w:rPr>
          <w:rFonts w:ascii="Arial Narrow" w:hAnsi="Arial Narrow" w:cs="ArialMT"/>
          <w:bCs/>
          <w:color w:val="000000"/>
          <w:sz w:val="22"/>
          <w:szCs w:val="22"/>
          <w:lang w:val="fr-CA" w:eastAsia="fr-CA"/>
        </w:rPr>
        <w:br/>
      </w:r>
      <w:r w:rsidRPr="00061189">
        <w:rPr>
          <w:rFonts w:ascii="Arial Narrow" w:hAnsi="Arial Narrow" w:cs="ArialMT"/>
          <w:bCs/>
          <w:color w:val="000000"/>
          <w:sz w:val="22"/>
          <w:szCs w:val="22"/>
          <w:lang w:val="fr-CA" w:eastAsia="fr-CA"/>
        </w:rPr>
        <w:br/>
        <w:t xml:space="preserve">Responsabilités générales et objectifs : </w:t>
      </w:r>
      <w:r w:rsidRPr="00061189">
        <w:rPr>
          <w:rFonts w:ascii="Arial Narrow" w:hAnsi="Arial Narrow" w:cs="ArialMT"/>
          <w:bCs/>
          <w:color w:val="000000"/>
          <w:sz w:val="22"/>
          <w:szCs w:val="22"/>
          <w:lang w:val="fr-CA" w:eastAsia="fr-CA"/>
        </w:rPr>
        <w:br/>
        <w:t xml:space="preserve">• Effectuer l’inventaire et la localisation des arbres par GPS et la prise de DHP; </w:t>
      </w:r>
      <w:r w:rsidRPr="00061189">
        <w:rPr>
          <w:rFonts w:ascii="Arial Narrow" w:hAnsi="Arial Narrow" w:cs="ArialMT"/>
          <w:bCs/>
          <w:color w:val="000000"/>
          <w:sz w:val="22"/>
          <w:szCs w:val="22"/>
          <w:lang w:val="fr-CA" w:eastAsia="fr-CA"/>
        </w:rPr>
        <w:br/>
        <w:t xml:space="preserve">• Effectuer et participer au dépistage préventif de l’agrile du frêne; </w:t>
      </w:r>
      <w:r w:rsidRPr="00061189">
        <w:rPr>
          <w:rFonts w:ascii="Arial Narrow" w:hAnsi="Arial Narrow" w:cs="ArialMT"/>
          <w:bCs/>
          <w:color w:val="000000"/>
          <w:sz w:val="22"/>
          <w:szCs w:val="22"/>
          <w:lang w:val="fr-CA" w:eastAsia="fr-CA"/>
        </w:rPr>
        <w:br/>
        <w:t xml:space="preserve">• Faire la surveillance des travaux d’abattage, d’essouchement, d’élagage et de plantation d’arbres; </w:t>
      </w:r>
      <w:r w:rsidRPr="00061189">
        <w:rPr>
          <w:rFonts w:ascii="Arial Narrow" w:hAnsi="Arial Narrow" w:cs="ArialMT"/>
          <w:bCs/>
          <w:color w:val="000000"/>
          <w:sz w:val="22"/>
          <w:szCs w:val="22"/>
          <w:lang w:val="fr-CA" w:eastAsia="fr-CA"/>
        </w:rPr>
        <w:br/>
        <w:t xml:space="preserve">• Effectuer la saisie de données d’arboriculture </w:t>
      </w:r>
      <w:r w:rsidRPr="00061189">
        <w:rPr>
          <w:rFonts w:ascii="Arial Narrow" w:hAnsi="Arial Narrow" w:cs="ArialMT"/>
          <w:bCs/>
          <w:color w:val="000000"/>
          <w:sz w:val="22"/>
          <w:szCs w:val="22"/>
          <w:lang w:val="fr-CA" w:eastAsia="fr-CA"/>
        </w:rPr>
        <w:br/>
      </w:r>
      <w:r w:rsidRPr="00061189">
        <w:rPr>
          <w:rFonts w:ascii="Arial Narrow" w:hAnsi="Arial Narrow" w:cs="ArialMT"/>
          <w:bCs/>
          <w:color w:val="000000"/>
          <w:sz w:val="22"/>
          <w:szCs w:val="22"/>
          <w:lang w:val="fr-CA" w:eastAsia="fr-CA"/>
        </w:rPr>
        <w:br/>
      </w:r>
      <w:r w:rsidR="00AB15CC" w:rsidRPr="005A7EB0">
        <w:rPr>
          <w:rFonts w:ascii="Arial Narrow" w:hAnsi="Arial Narrow"/>
          <w:b/>
          <w:color w:val="003B5C"/>
          <w:sz w:val="22"/>
          <w:szCs w:val="22"/>
          <w:lang w:val="fr-CA"/>
        </w:rPr>
        <w:t>Exigences</w:t>
      </w:r>
    </w:p>
    <w:p w14:paraId="4245DFEB" w14:textId="77777777" w:rsidR="0047499F" w:rsidRDefault="00061189" w:rsidP="0047499F">
      <w:pPr>
        <w:kinsoku w:val="0"/>
        <w:overflowPunct w:val="0"/>
        <w:ind w:left="1701" w:right="11"/>
        <w:rPr>
          <w:rFonts w:ascii="Arial Narrow" w:hAnsi="Arial Narrow" w:cs="ArialMT"/>
          <w:bCs/>
          <w:color w:val="000000"/>
          <w:sz w:val="22"/>
          <w:szCs w:val="22"/>
          <w:lang w:val="fr-CA" w:eastAsia="fr-CA"/>
        </w:rPr>
      </w:pPr>
      <w:r w:rsidRPr="00061189">
        <w:rPr>
          <w:rFonts w:ascii="Arial Narrow" w:hAnsi="Arial Narrow" w:cs="ArialMT"/>
          <w:bCs/>
          <w:color w:val="000000"/>
          <w:sz w:val="22"/>
          <w:szCs w:val="22"/>
          <w:lang w:val="fr-CA" w:eastAsia="fr-CA"/>
        </w:rPr>
        <w:t>Pour être considéré pour cet emploi, le candidat devait être aux études dans une institution reconnue par le ministère de l'Éducation immédiatement avant son embauche et doit obligatoirement être inscrit pour la prochaine année scolaire.</w:t>
      </w:r>
      <w:r w:rsidRPr="00061189">
        <w:rPr>
          <w:lang w:val="fr-CA"/>
        </w:rPr>
        <w:t xml:space="preserve"> </w:t>
      </w:r>
      <w:r w:rsidRPr="00061189">
        <w:rPr>
          <w:lang w:val="fr-CA"/>
        </w:rPr>
        <w:br/>
      </w:r>
      <w:r w:rsidRPr="00061189">
        <w:rPr>
          <w:lang w:val="fr-CA"/>
        </w:rPr>
        <w:br/>
      </w:r>
      <w:r w:rsidRPr="00061189">
        <w:rPr>
          <w:rFonts w:ascii="Arial Narrow" w:hAnsi="Arial Narrow" w:cs="ArialMT"/>
          <w:bCs/>
          <w:color w:val="000000"/>
          <w:sz w:val="22"/>
          <w:szCs w:val="22"/>
          <w:lang w:val="fr-CA" w:eastAsia="fr-CA"/>
        </w:rPr>
        <w:t>• Avoir complété au moins deux années d’é</w:t>
      </w:r>
      <w:r w:rsidR="0047499F">
        <w:rPr>
          <w:rFonts w:ascii="Arial Narrow" w:hAnsi="Arial Narrow" w:cs="ArialMT"/>
          <w:bCs/>
          <w:color w:val="000000"/>
          <w:sz w:val="22"/>
          <w:szCs w:val="22"/>
          <w:lang w:val="fr-CA" w:eastAsia="fr-CA"/>
        </w:rPr>
        <w:t xml:space="preserve">tudes collégiales en horticulture </w:t>
      </w:r>
    </w:p>
    <w:p w14:paraId="58F3437A" w14:textId="41C5BC7E" w:rsidR="0057280F" w:rsidRDefault="00061189" w:rsidP="0047499F">
      <w:pPr>
        <w:kinsoku w:val="0"/>
        <w:overflowPunct w:val="0"/>
        <w:ind w:left="1701" w:right="11"/>
        <w:rPr>
          <w:rFonts w:ascii="Arial Narrow" w:hAnsi="Arial Narrow" w:cs="ArialMT"/>
          <w:bCs/>
          <w:color w:val="000000"/>
          <w:sz w:val="22"/>
          <w:szCs w:val="22"/>
          <w:lang w:val="fr-CA" w:eastAsia="fr-CA"/>
        </w:rPr>
      </w:pPr>
      <w:r w:rsidRPr="00061189">
        <w:rPr>
          <w:rFonts w:ascii="Arial Narrow" w:hAnsi="Arial Narrow" w:cs="ArialMT"/>
          <w:bCs/>
          <w:color w:val="000000"/>
          <w:sz w:val="22"/>
          <w:szCs w:val="22"/>
          <w:lang w:val="fr-CA" w:eastAsia="fr-CA"/>
        </w:rPr>
        <w:t xml:space="preserve">• Bonne connaissance de la botanique, arboriculture, des maladies et des insectes ravageurs </w:t>
      </w:r>
      <w:r w:rsidRPr="00061189">
        <w:rPr>
          <w:rFonts w:ascii="Arial Narrow" w:hAnsi="Arial Narrow" w:cs="ArialMT"/>
          <w:bCs/>
          <w:color w:val="000000"/>
          <w:sz w:val="22"/>
          <w:szCs w:val="22"/>
          <w:lang w:val="fr-CA" w:eastAsia="fr-CA"/>
        </w:rPr>
        <w:br/>
        <w:t xml:space="preserve">• Maîtrise de la langue française et anglaise – parlée et écrite. </w:t>
      </w:r>
      <w:r w:rsidRPr="00061189">
        <w:rPr>
          <w:rFonts w:ascii="Arial Narrow" w:hAnsi="Arial Narrow" w:cs="ArialMT"/>
          <w:bCs/>
          <w:color w:val="000000"/>
          <w:sz w:val="22"/>
          <w:szCs w:val="22"/>
          <w:lang w:val="fr-CA" w:eastAsia="fr-CA"/>
        </w:rPr>
        <w:br/>
        <w:t xml:space="preserve">• Connaissance des logiciels de l’environnement Windows (Word, Excel) </w:t>
      </w:r>
      <w:r w:rsidRPr="00061189">
        <w:rPr>
          <w:rFonts w:ascii="Arial Narrow" w:hAnsi="Arial Narrow" w:cs="ArialMT"/>
          <w:bCs/>
          <w:color w:val="000000"/>
          <w:sz w:val="22"/>
          <w:szCs w:val="22"/>
          <w:lang w:val="fr-CA" w:eastAsia="fr-CA"/>
        </w:rPr>
        <w:br/>
        <w:t xml:space="preserve">• Permis de conduire valide – Classe 5. </w:t>
      </w:r>
      <w:r w:rsidRPr="00061189">
        <w:rPr>
          <w:rFonts w:ascii="Arial Narrow" w:hAnsi="Arial Narrow" w:cs="ArialMT"/>
          <w:bCs/>
          <w:color w:val="000000"/>
          <w:sz w:val="22"/>
          <w:szCs w:val="22"/>
          <w:lang w:val="fr-CA" w:eastAsia="fr-CA"/>
        </w:rPr>
        <w:br/>
        <w:t>• Bonne capacité d’analyse, débrouillard</w:t>
      </w:r>
      <w:r w:rsidR="0047499F">
        <w:rPr>
          <w:rFonts w:ascii="Arial Narrow" w:hAnsi="Arial Narrow" w:cs="ArialMT"/>
          <w:bCs/>
          <w:color w:val="000000"/>
          <w:sz w:val="22"/>
          <w:szCs w:val="22"/>
          <w:lang w:val="fr-CA" w:eastAsia="fr-CA"/>
        </w:rPr>
        <w:t>(e)</w:t>
      </w:r>
      <w:r w:rsidRPr="00061189">
        <w:rPr>
          <w:rFonts w:ascii="Arial Narrow" w:hAnsi="Arial Narrow" w:cs="ArialMT"/>
          <w:bCs/>
          <w:color w:val="000000"/>
          <w:sz w:val="22"/>
          <w:szCs w:val="22"/>
          <w:lang w:val="fr-CA" w:eastAsia="fr-CA"/>
        </w:rPr>
        <w:t xml:space="preserve">, autonome; </w:t>
      </w:r>
      <w:r w:rsidRPr="00061189">
        <w:rPr>
          <w:rFonts w:ascii="Arial Narrow" w:hAnsi="Arial Narrow" w:cs="ArialMT"/>
          <w:bCs/>
          <w:color w:val="000000"/>
          <w:sz w:val="22"/>
          <w:szCs w:val="22"/>
          <w:lang w:val="fr-CA" w:eastAsia="fr-CA"/>
        </w:rPr>
        <w:br/>
        <w:t>• Facilité à travailler en équipe et dans les communications interpersonnelles</w:t>
      </w:r>
    </w:p>
    <w:p w14:paraId="3D800517" w14:textId="77777777" w:rsidR="004F173B" w:rsidRDefault="004F173B" w:rsidP="004F173B">
      <w:pPr>
        <w:tabs>
          <w:tab w:val="left" w:pos="1560"/>
        </w:tabs>
        <w:ind w:left="1560"/>
        <w:jc w:val="both"/>
        <w:rPr>
          <w:rFonts w:ascii="Arial Narrow" w:hAnsi="Arial Narrow" w:cs="Arial"/>
          <w:b/>
          <w:color w:val="003B5C"/>
          <w:sz w:val="22"/>
          <w:szCs w:val="22"/>
          <w:lang w:val="fr-CA"/>
        </w:rPr>
      </w:pPr>
    </w:p>
    <w:p w14:paraId="4802254A" w14:textId="77777777" w:rsidR="004F173B" w:rsidRPr="00DD2F6C" w:rsidRDefault="004F173B" w:rsidP="004F173B">
      <w:pPr>
        <w:tabs>
          <w:tab w:val="left" w:pos="1560"/>
        </w:tabs>
        <w:ind w:left="1560"/>
        <w:jc w:val="both"/>
        <w:rPr>
          <w:rFonts w:ascii="Arial Narrow" w:hAnsi="Arial Narrow" w:cs="Arial"/>
          <w:b/>
          <w:color w:val="003B5C"/>
          <w:sz w:val="22"/>
          <w:szCs w:val="22"/>
          <w:lang w:val="fr-CA"/>
        </w:rPr>
      </w:pPr>
      <w:r w:rsidRPr="00DD2F6C">
        <w:rPr>
          <w:rFonts w:ascii="Arial Narrow" w:hAnsi="Arial Narrow" w:cs="Arial"/>
          <w:b/>
          <w:color w:val="003B5C"/>
          <w:sz w:val="22"/>
          <w:szCs w:val="22"/>
          <w:lang w:val="fr-CA"/>
        </w:rPr>
        <w:t>Pour soumettre votre candidature</w:t>
      </w:r>
    </w:p>
    <w:p w14:paraId="155D75E1" w14:textId="2FA1A6E0" w:rsidR="004F173B" w:rsidRDefault="004F173B" w:rsidP="004F173B">
      <w:pPr>
        <w:tabs>
          <w:tab w:val="left" w:pos="1560"/>
        </w:tabs>
        <w:ind w:left="1560"/>
        <w:jc w:val="both"/>
        <w:rPr>
          <w:rFonts w:ascii="Arial Narrow" w:hAnsi="Arial Narrow" w:cs="Arial"/>
          <w:color w:val="003B5C"/>
          <w:sz w:val="22"/>
          <w:szCs w:val="22"/>
          <w:lang w:val="fr-CA"/>
        </w:rPr>
      </w:pPr>
      <w:r w:rsidRPr="00DD2F6C">
        <w:rPr>
          <w:rFonts w:ascii="Arial Narrow" w:hAnsi="Arial Narrow" w:cs="Arial"/>
          <w:sz w:val="22"/>
          <w:szCs w:val="22"/>
          <w:lang w:val="fr-CA"/>
        </w:rPr>
        <w:t xml:space="preserve">Pour postuler, rendez-vous à </w:t>
      </w:r>
      <w:hyperlink r:id="rId8" w:history="1">
        <w:r w:rsidRPr="00DD2F6C">
          <w:rPr>
            <w:rStyle w:val="Lienhypertexte"/>
            <w:rFonts w:ascii="Arial Narrow" w:hAnsi="Arial Narrow" w:cs="Arial"/>
            <w:b/>
            <w:bCs/>
            <w:color w:val="003B5C"/>
            <w:sz w:val="22"/>
            <w:szCs w:val="22"/>
            <w:lang w:val="fr-CA"/>
          </w:rPr>
          <w:t>www.pointe-claire.ca/emploi</w:t>
        </w:r>
      </w:hyperlink>
      <w:r w:rsidRPr="00DD2F6C">
        <w:rPr>
          <w:rFonts w:ascii="Arial Narrow" w:hAnsi="Arial Narrow" w:cs="Arial"/>
          <w:b/>
          <w:bCs/>
          <w:color w:val="004B85"/>
          <w:sz w:val="22"/>
          <w:szCs w:val="22"/>
          <w:lang w:val="fr-CA"/>
        </w:rPr>
        <w:t xml:space="preserve"> </w:t>
      </w:r>
      <w:r>
        <w:rPr>
          <w:rFonts w:ascii="Arial Narrow" w:hAnsi="Arial Narrow" w:cs="Arial"/>
          <w:b/>
          <w:bCs/>
          <w:color w:val="004B85"/>
          <w:sz w:val="22"/>
          <w:szCs w:val="22"/>
          <w:lang w:val="fr-CA"/>
        </w:rPr>
        <w:t xml:space="preserve"> dans la section «Emplois d’été» </w:t>
      </w:r>
      <w:r w:rsidRPr="00DD2F6C">
        <w:rPr>
          <w:rFonts w:ascii="Arial Narrow" w:hAnsi="Arial Narrow" w:cs="Arial"/>
          <w:sz w:val="22"/>
          <w:szCs w:val="22"/>
          <w:lang w:val="fr-CA"/>
        </w:rPr>
        <w:t xml:space="preserve">et cliquez sur « Mon profil ». Vous devez soumettre votre candidature au plus tard le </w:t>
      </w:r>
      <w:r>
        <w:rPr>
          <w:rFonts w:ascii="Arial Narrow" w:hAnsi="Arial Narrow" w:cs="Arial"/>
          <w:b/>
          <w:color w:val="003B5C"/>
          <w:sz w:val="22"/>
          <w:szCs w:val="22"/>
          <w:lang w:val="fr-CA"/>
        </w:rPr>
        <w:t>20 avril</w:t>
      </w:r>
      <w:r w:rsidRPr="00DD2F6C">
        <w:rPr>
          <w:rFonts w:ascii="Arial Narrow" w:hAnsi="Arial Narrow" w:cs="Arial"/>
          <w:b/>
          <w:color w:val="003B5C"/>
          <w:sz w:val="22"/>
          <w:szCs w:val="22"/>
          <w:lang w:val="fr-CA"/>
        </w:rPr>
        <w:t xml:space="preserve"> 201</w:t>
      </w:r>
      <w:r>
        <w:rPr>
          <w:rFonts w:ascii="Arial Narrow" w:hAnsi="Arial Narrow" w:cs="Arial"/>
          <w:b/>
          <w:color w:val="003B5C"/>
          <w:sz w:val="22"/>
          <w:szCs w:val="22"/>
          <w:lang w:val="fr-CA"/>
        </w:rPr>
        <w:t>8</w:t>
      </w:r>
      <w:r w:rsidRPr="00DD2F6C">
        <w:rPr>
          <w:rFonts w:ascii="Arial Narrow" w:hAnsi="Arial Narrow" w:cs="Arial"/>
          <w:color w:val="003B5C"/>
          <w:sz w:val="22"/>
          <w:szCs w:val="22"/>
          <w:lang w:val="fr-CA"/>
        </w:rPr>
        <w:t>.</w:t>
      </w:r>
    </w:p>
    <w:p w14:paraId="4DE43CED" w14:textId="77777777" w:rsidR="004F173B" w:rsidRDefault="004F173B" w:rsidP="0047499F">
      <w:pPr>
        <w:kinsoku w:val="0"/>
        <w:overflowPunct w:val="0"/>
        <w:ind w:left="1701" w:right="11"/>
        <w:rPr>
          <w:rFonts w:ascii="Arial Narrow" w:hAnsi="Arial Narrow" w:cs="ArialMT"/>
          <w:bCs/>
          <w:color w:val="000000"/>
          <w:sz w:val="22"/>
          <w:szCs w:val="22"/>
          <w:lang w:val="fr-CA" w:eastAsia="fr-CA"/>
        </w:rPr>
      </w:pPr>
    </w:p>
    <w:p w14:paraId="56C0655B" w14:textId="77777777" w:rsidR="004F173B" w:rsidRDefault="004F173B" w:rsidP="0047499F">
      <w:pPr>
        <w:kinsoku w:val="0"/>
        <w:overflowPunct w:val="0"/>
        <w:ind w:left="1701" w:right="11"/>
        <w:rPr>
          <w:rFonts w:ascii="Arial Narrow" w:hAnsi="Arial Narrow" w:cs="ArialMT"/>
          <w:bCs/>
          <w:color w:val="000000"/>
          <w:sz w:val="22"/>
          <w:szCs w:val="22"/>
          <w:lang w:val="fr-CA" w:eastAsia="fr-CA"/>
        </w:rPr>
      </w:pPr>
    </w:p>
    <w:p w14:paraId="64AACC37" w14:textId="77777777" w:rsidR="004F173B" w:rsidRDefault="004F173B" w:rsidP="004F173B">
      <w:pPr>
        <w:kinsoku w:val="0"/>
        <w:overflowPunct w:val="0"/>
        <w:ind w:right="11"/>
        <w:rPr>
          <w:rFonts w:ascii="Arial Narrow" w:hAnsi="Arial Narrow" w:cs="ArialMT"/>
          <w:bCs/>
          <w:color w:val="000000"/>
          <w:sz w:val="22"/>
          <w:szCs w:val="22"/>
          <w:lang w:val="fr-CA" w:eastAsia="fr-CA"/>
        </w:rPr>
      </w:pPr>
    </w:p>
    <w:p w14:paraId="07694D99" w14:textId="77777777" w:rsidR="004F173B" w:rsidRDefault="004F173B" w:rsidP="004F173B">
      <w:pPr>
        <w:kinsoku w:val="0"/>
        <w:overflowPunct w:val="0"/>
        <w:ind w:right="11"/>
        <w:rPr>
          <w:rFonts w:ascii="Arial Narrow" w:hAnsi="Arial Narrow" w:cs="ArialMT"/>
          <w:bCs/>
          <w:color w:val="000000"/>
          <w:sz w:val="22"/>
          <w:szCs w:val="22"/>
          <w:lang w:val="fr-CA" w:eastAsia="fr-CA"/>
        </w:rPr>
      </w:pPr>
    </w:p>
    <w:p w14:paraId="6DD2A478" w14:textId="77777777" w:rsidR="004F173B" w:rsidRPr="0047499F" w:rsidRDefault="004F173B" w:rsidP="004F173B">
      <w:pPr>
        <w:kinsoku w:val="0"/>
        <w:overflowPunct w:val="0"/>
        <w:ind w:left="1701" w:right="11"/>
        <w:rPr>
          <w:rFonts w:ascii="Arial Narrow" w:hAnsi="Arial Narrow"/>
          <w:b/>
          <w:color w:val="003B5C"/>
          <w:sz w:val="32"/>
          <w:szCs w:val="32"/>
          <w:lang w:val="fr-CA"/>
        </w:rPr>
        <w:sectPr w:rsidR="004F173B" w:rsidRPr="0047499F" w:rsidSect="00A13024">
          <w:headerReference w:type="even" r:id="rId9"/>
          <w:headerReference w:type="default" r:id="rId10"/>
          <w:footerReference w:type="default" r:id="rId11"/>
          <w:headerReference w:type="first" r:id="rId12"/>
          <w:pgSz w:w="12240" w:h="20160"/>
          <w:pgMar w:top="0" w:right="1183" w:bottom="450" w:left="0" w:header="0" w:footer="440" w:gutter="0"/>
          <w:cols w:space="708"/>
          <w:docGrid w:linePitch="360"/>
        </w:sectPr>
      </w:pPr>
    </w:p>
    <w:p w14:paraId="240CBB1F" w14:textId="05E262C1" w:rsidR="00CE1C3B" w:rsidRPr="0047499F" w:rsidRDefault="00CE1C3B" w:rsidP="0047499F">
      <w:pPr>
        <w:tabs>
          <w:tab w:val="left" w:pos="1701"/>
        </w:tabs>
        <w:ind w:left="1701"/>
        <w:rPr>
          <w:rFonts w:ascii="Arial Narrow" w:hAnsi="Arial Narrow"/>
          <w:b/>
          <w:color w:val="003B5C"/>
          <w:sz w:val="32"/>
          <w:szCs w:val="32"/>
          <w:lang w:val="fr-CA"/>
        </w:rPr>
      </w:pPr>
    </w:p>
    <w:p w14:paraId="1773524E" w14:textId="77777777" w:rsidR="00CE1C3B" w:rsidRPr="0047499F" w:rsidRDefault="00CE1C3B" w:rsidP="0047499F">
      <w:pPr>
        <w:tabs>
          <w:tab w:val="left" w:pos="1701"/>
        </w:tabs>
        <w:ind w:left="1701"/>
        <w:rPr>
          <w:rFonts w:ascii="Arial Narrow" w:hAnsi="Arial Narrow"/>
          <w:b/>
          <w:color w:val="003B5C"/>
          <w:sz w:val="32"/>
          <w:szCs w:val="32"/>
          <w:lang w:val="fr-CA"/>
        </w:rPr>
      </w:pPr>
    </w:p>
    <w:p w14:paraId="3E293D19" w14:textId="77777777" w:rsidR="00CE1C3B" w:rsidRPr="0047499F" w:rsidRDefault="00CE1C3B" w:rsidP="0047499F">
      <w:pPr>
        <w:tabs>
          <w:tab w:val="left" w:pos="1701"/>
        </w:tabs>
        <w:ind w:left="1701"/>
        <w:rPr>
          <w:rFonts w:ascii="Arial Narrow" w:hAnsi="Arial Narrow"/>
          <w:b/>
          <w:color w:val="003B5C"/>
          <w:sz w:val="32"/>
          <w:szCs w:val="32"/>
          <w:lang w:val="fr-CA"/>
        </w:rPr>
      </w:pPr>
    </w:p>
    <w:p w14:paraId="149B2819" w14:textId="77777777" w:rsidR="007A27CF" w:rsidRPr="004F173B" w:rsidRDefault="007A27CF" w:rsidP="0047499F">
      <w:pPr>
        <w:tabs>
          <w:tab w:val="left" w:pos="1701"/>
        </w:tabs>
        <w:kinsoku w:val="0"/>
        <w:overflowPunct w:val="0"/>
        <w:ind w:left="1701" w:right="11"/>
        <w:rPr>
          <w:rFonts w:ascii="Arial Narrow" w:hAnsi="Arial Narrow"/>
          <w:b/>
          <w:color w:val="003B5C"/>
          <w:sz w:val="32"/>
          <w:szCs w:val="32"/>
          <w:lang w:val="fr-CA"/>
        </w:rPr>
      </w:pPr>
    </w:p>
    <w:p w14:paraId="1F5E0700" w14:textId="77777777" w:rsidR="007A27CF" w:rsidRPr="004F173B" w:rsidRDefault="007A27CF" w:rsidP="0047499F">
      <w:pPr>
        <w:tabs>
          <w:tab w:val="left" w:pos="1701"/>
        </w:tabs>
        <w:kinsoku w:val="0"/>
        <w:overflowPunct w:val="0"/>
        <w:ind w:left="1701" w:right="11"/>
        <w:rPr>
          <w:rFonts w:ascii="Arial Narrow" w:hAnsi="Arial Narrow"/>
          <w:b/>
          <w:color w:val="003B5C"/>
          <w:sz w:val="32"/>
          <w:szCs w:val="32"/>
          <w:lang w:val="fr-CA"/>
        </w:rPr>
      </w:pPr>
    </w:p>
    <w:p w14:paraId="48399137" w14:textId="77777777" w:rsidR="00672C4C" w:rsidRPr="004F173B" w:rsidRDefault="00672C4C" w:rsidP="0047499F">
      <w:pPr>
        <w:pStyle w:val="CorpsA"/>
        <w:tabs>
          <w:tab w:val="left" w:pos="1701"/>
        </w:tabs>
        <w:ind w:left="1701"/>
        <w:rPr>
          <w:rFonts w:ascii="Arial Narrow" w:hAnsi="Arial Narrow"/>
          <w:sz w:val="21"/>
          <w:szCs w:val="21"/>
          <w:lang w:val="fr-CA"/>
        </w:rPr>
      </w:pPr>
    </w:p>
    <w:p w14:paraId="6384CA8D" w14:textId="77777777" w:rsidR="00672C4C" w:rsidRPr="004F173B" w:rsidRDefault="00672C4C" w:rsidP="0047499F">
      <w:pPr>
        <w:pStyle w:val="CorpsA"/>
        <w:tabs>
          <w:tab w:val="left" w:pos="1701"/>
        </w:tabs>
        <w:ind w:left="1701"/>
        <w:rPr>
          <w:rFonts w:ascii="Arial Narrow" w:hAnsi="Arial Narrow"/>
          <w:sz w:val="21"/>
          <w:szCs w:val="21"/>
          <w:lang w:val="fr-CA"/>
        </w:rPr>
      </w:pPr>
    </w:p>
    <w:p w14:paraId="44659D19" w14:textId="77777777" w:rsidR="00E405DC" w:rsidRPr="004F173B" w:rsidRDefault="00E405DC" w:rsidP="0047499F">
      <w:pPr>
        <w:tabs>
          <w:tab w:val="left" w:pos="1701"/>
        </w:tabs>
        <w:ind w:left="1701"/>
        <w:rPr>
          <w:lang w:val="fr-CA"/>
        </w:rPr>
      </w:pPr>
    </w:p>
    <w:sectPr w:rsidR="00E405DC" w:rsidRPr="004F173B" w:rsidSect="00A13024">
      <w:footerReference w:type="default" r:id="rId13"/>
      <w:pgSz w:w="12240" w:h="20160"/>
      <w:pgMar w:top="0" w:right="1183" w:bottom="450" w:left="0" w:header="0"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F02DC" w14:textId="77777777" w:rsidR="00C8575E" w:rsidRDefault="00C8575E" w:rsidP="009E1057">
      <w:r>
        <w:separator/>
      </w:r>
    </w:p>
  </w:endnote>
  <w:endnote w:type="continuationSeparator" w:id="0">
    <w:p w14:paraId="492039AD" w14:textId="77777777" w:rsidR="00C8575E" w:rsidRDefault="00C8575E" w:rsidP="009E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59"/>
    <w:family w:val="auto"/>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7791" w14:textId="135C1608" w:rsidR="00061189" w:rsidRPr="000F7CA2" w:rsidRDefault="00061189" w:rsidP="000F7CA2">
    <w:pPr>
      <w:pStyle w:val="Pieddepage"/>
      <w:rPr>
        <w:lang w:val="fr-CA"/>
      </w:rPr>
    </w:pPr>
    <w:r>
      <w:rPr>
        <w:rFonts w:ascii="Arial Narrow" w:hAnsi="Arial Narrow" w:cs="Arial"/>
        <w:bCs/>
        <w:sz w:val="18"/>
        <w:szCs w:val="18"/>
        <w:lang w:val="fr-CA"/>
      </w:rPr>
      <w:tab/>
      <w:t xml:space="preserve">                                      </w:t>
    </w:r>
    <w:r w:rsidRPr="00496564">
      <w:rPr>
        <w:rFonts w:ascii="Arial Narrow" w:hAnsi="Arial Narrow" w:cs="Arial"/>
        <w:bCs/>
        <w:sz w:val="18"/>
        <w:szCs w:val="18"/>
        <w:lang w:val="fr-CA"/>
      </w:rPr>
      <w:t>La Ville de Pointe-Claire souscrit aux principes d’égalité en emploi. Le masculin est utilisé uniquement pour alléger le texte.</w:t>
    </w:r>
  </w:p>
  <w:p w14:paraId="0C5B7225" w14:textId="58553987" w:rsidR="00061189" w:rsidRPr="000F7CA2" w:rsidRDefault="00061189" w:rsidP="000D35DD">
    <w:pPr>
      <w:pStyle w:val="Pieddepage"/>
      <w:tabs>
        <w:tab w:val="left" w:pos="2340"/>
        <w:tab w:val="left" w:pos="2790"/>
      </w:tabs>
      <w:ind w:left="2250"/>
      <w:rPr>
        <w:rFonts w:ascii="Arial Narrow" w:hAnsi="Arial Narrow"/>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2396" w14:textId="1E02A6FB" w:rsidR="00061189" w:rsidRPr="000F7CA2" w:rsidRDefault="00061189" w:rsidP="000F7CA2">
    <w:pPr>
      <w:pStyle w:val="Pieddepage"/>
      <w:rPr>
        <w:lang w:val="fr-CA"/>
      </w:rPr>
    </w:pPr>
    <w:r>
      <w:rPr>
        <w:rFonts w:ascii="Arial Narrow" w:hAnsi="Arial Narrow" w:cs="Arial"/>
        <w:bCs/>
        <w:sz w:val="18"/>
        <w:szCs w:val="18"/>
        <w:lang w:val="fr-CA"/>
      </w:rPr>
      <w:tab/>
      <w:t xml:space="preserve">                                      </w:t>
    </w:r>
  </w:p>
  <w:p w14:paraId="4B8BD90E" w14:textId="77777777" w:rsidR="00061189" w:rsidRPr="000F7CA2" w:rsidRDefault="00061189" w:rsidP="000D35DD">
    <w:pPr>
      <w:pStyle w:val="Pieddepage"/>
      <w:tabs>
        <w:tab w:val="left" w:pos="2340"/>
        <w:tab w:val="left" w:pos="2790"/>
      </w:tabs>
      <w:ind w:left="2250"/>
      <w:rPr>
        <w:rFonts w:ascii="Arial Narrow" w:hAnsi="Arial Narrow"/>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A9697" w14:textId="77777777" w:rsidR="00C8575E" w:rsidRDefault="00C8575E" w:rsidP="009E1057">
      <w:r>
        <w:separator/>
      </w:r>
    </w:p>
  </w:footnote>
  <w:footnote w:type="continuationSeparator" w:id="0">
    <w:p w14:paraId="78C4C618" w14:textId="77777777" w:rsidR="00C8575E" w:rsidRDefault="00C8575E" w:rsidP="009E1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B6246" w14:textId="4D638933" w:rsidR="00061189" w:rsidRDefault="00C8575E">
    <w:pPr>
      <w:pStyle w:val="En-tte"/>
    </w:pPr>
    <w:r>
      <w:rPr>
        <w:noProof/>
        <w:lang w:val="fr-FR"/>
      </w:rPr>
      <w:pict w14:anchorId="7E933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612pt;height:14in;z-index:-251657216;mso-wrap-edited:f;mso-position-horizontal:center;mso-position-horizontal-relative:margin;mso-position-vertical:center;mso-position-vertical-relative:margin" wrapcoords="-26 0 -26 21567 21600 21567 21600 0 -26 0">
          <v:imagedata r:id="rId1" o:title="Lettre sans adresses-fond3 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B090" w14:textId="2A3BE7A7" w:rsidR="00061189" w:rsidRDefault="00C8575E">
    <w:pPr>
      <w:pStyle w:val="En-tte"/>
    </w:pPr>
    <w:r>
      <w:rPr>
        <w:noProof/>
        <w:lang w:val="fr-FR"/>
      </w:rPr>
      <w:pict w14:anchorId="5732A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612pt;height:14in;z-index:-251658240;mso-wrap-edited:f;mso-position-horizontal:center;mso-position-horizontal-relative:margin;mso-position-vertical:center;mso-position-vertical-relative:margin" wrapcoords="-26 0 -26 21567 21600 21567 21600 0 -26 0">
          <v:imagedata r:id="rId1" o:title="Lettre sans adresses-fond3 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47FD" w14:textId="72024506" w:rsidR="00061189" w:rsidRDefault="00C8575E">
    <w:pPr>
      <w:pStyle w:val="En-tte"/>
    </w:pPr>
    <w:r>
      <w:rPr>
        <w:noProof/>
        <w:lang w:val="fr-FR"/>
      </w:rPr>
      <w:pict w14:anchorId="5C1EF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612pt;height:14in;z-index:-251656192;mso-wrap-edited:f;mso-position-horizontal:center;mso-position-horizontal-relative:margin;mso-position-vertical:center;mso-position-vertical-relative:margin" wrapcoords="-26 0 -26 21567 21600 21567 21600 0 -26 0">
          <v:imagedata r:id="rId1" o:title="Lettre sans adresses-fond3 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75"/>
    <w:multiLevelType w:val="hybridMultilevel"/>
    <w:tmpl w:val="6E3A3024"/>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 w15:restartNumberingAfterBreak="0">
    <w:nsid w:val="09F36996"/>
    <w:multiLevelType w:val="hybridMultilevel"/>
    <w:tmpl w:val="FADEB188"/>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2" w15:restartNumberingAfterBreak="0">
    <w:nsid w:val="0ACB3D9A"/>
    <w:multiLevelType w:val="hybridMultilevel"/>
    <w:tmpl w:val="F9EA2956"/>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3" w15:restartNumberingAfterBreak="0">
    <w:nsid w:val="1B8B6537"/>
    <w:multiLevelType w:val="hybridMultilevel"/>
    <w:tmpl w:val="634250A6"/>
    <w:lvl w:ilvl="0" w:tplc="0C0C0001">
      <w:start w:val="1"/>
      <w:numFmt w:val="bullet"/>
      <w:lvlText w:val=""/>
      <w:lvlJc w:val="left"/>
      <w:pPr>
        <w:ind w:left="2421" w:hanging="360"/>
      </w:pPr>
      <w:rPr>
        <w:rFonts w:ascii="Symbol" w:hAnsi="Symbol" w:hint="default"/>
      </w:rPr>
    </w:lvl>
    <w:lvl w:ilvl="1" w:tplc="0C0C0003">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4" w15:restartNumberingAfterBreak="0">
    <w:nsid w:val="299B6578"/>
    <w:multiLevelType w:val="hybridMultilevel"/>
    <w:tmpl w:val="D1BCB1E0"/>
    <w:lvl w:ilvl="0" w:tplc="0C0C0001">
      <w:start w:val="1"/>
      <w:numFmt w:val="bullet"/>
      <w:lvlText w:val=""/>
      <w:lvlJc w:val="left"/>
      <w:pPr>
        <w:ind w:left="2421" w:hanging="360"/>
      </w:pPr>
      <w:rPr>
        <w:rFonts w:ascii="Symbol" w:hAnsi="Symbol" w:hint="default"/>
      </w:rPr>
    </w:lvl>
    <w:lvl w:ilvl="1" w:tplc="0C0C0003">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5" w15:restartNumberingAfterBreak="0">
    <w:nsid w:val="37840279"/>
    <w:multiLevelType w:val="hybridMultilevel"/>
    <w:tmpl w:val="1E16A2B6"/>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6" w15:restartNumberingAfterBreak="0">
    <w:nsid w:val="3A39494F"/>
    <w:multiLevelType w:val="hybridMultilevel"/>
    <w:tmpl w:val="5672A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AAB75D6"/>
    <w:multiLevelType w:val="hybridMultilevel"/>
    <w:tmpl w:val="CFC07300"/>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8" w15:restartNumberingAfterBreak="0">
    <w:nsid w:val="3DF067AC"/>
    <w:multiLevelType w:val="hybridMultilevel"/>
    <w:tmpl w:val="FF0E4840"/>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9" w15:restartNumberingAfterBreak="0">
    <w:nsid w:val="466551AE"/>
    <w:multiLevelType w:val="hybridMultilevel"/>
    <w:tmpl w:val="A6CE9A34"/>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0" w15:restartNumberingAfterBreak="0">
    <w:nsid w:val="54AC0D2A"/>
    <w:multiLevelType w:val="hybridMultilevel"/>
    <w:tmpl w:val="5AFAA23A"/>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1" w15:restartNumberingAfterBreak="0">
    <w:nsid w:val="580572C0"/>
    <w:multiLevelType w:val="hybridMultilevel"/>
    <w:tmpl w:val="E2AEB440"/>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2" w15:restartNumberingAfterBreak="0">
    <w:nsid w:val="5DCC3281"/>
    <w:multiLevelType w:val="hybridMultilevel"/>
    <w:tmpl w:val="6040087A"/>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3" w15:restartNumberingAfterBreak="0">
    <w:nsid w:val="68223E81"/>
    <w:multiLevelType w:val="hybridMultilevel"/>
    <w:tmpl w:val="49C20560"/>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4" w15:restartNumberingAfterBreak="0">
    <w:nsid w:val="68427DDC"/>
    <w:multiLevelType w:val="hybridMultilevel"/>
    <w:tmpl w:val="8C6462FC"/>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5" w15:restartNumberingAfterBreak="0">
    <w:nsid w:val="69407ED1"/>
    <w:multiLevelType w:val="hybridMultilevel"/>
    <w:tmpl w:val="B26690AE"/>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6" w15:restartNumberingAfterBreak="0">
    <w:nsid w:val="756625E8"/>
    <w:multiLevelType w:val="hybridMultilevel"/>
    <w:tmpl w:val="EE52657A"/>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7" w15:restartNumberingAfterBreak="0">
    <w:nsid w:val="790A4A6C"/>
    <w:multiLevelType w:val="hybridMultilevel"/>
    <w:tmpl w:val="8CE49E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
  </w:num>
  <w:num w:numId="5">
    <w:abstractNumId w:val="17"/>
  </w:num>
  <w:num w:numId="6">
    <w:abstractNumId w:val="11"/>
  </w:num>
  <w:num w:numId="7">
    <w:abstractNumId w:val="16"/>
  </w:num>
  <w:num w:numId="8">
    <w:abstractNumId w:val="3"/>
  </w:num>
  <w:num w:numId="9">
    <w:abstractNumId w:val="12"/>
  </w:num>
  <w:num w:numId="10">
    <w:abstractNumId w:val="4"/>
  </w:num>
  <w:num w:numId="11">
    <w:abstractNumId w:val="10"/>
  </w:num>
  <w:num w:numId="12">
    <w:abstractNumId w:val="6"/>
  </w:num>
  <w:num w:numId="13">
    <w:abstractNumId w:val="7"/>
  </w:num>
  <w:num w:numId="14">
    <w:abstractNumId w:val="8"/>
  </w:num>
  <w:num w:numId="15">
    <w:abstractNumId w:val="15"/>
  </w:num>
  <w:num w:numId="16">
    <w:abstractNumId w:val="14"/>
  </w:num>
  <w:num w:numId="17">
    <w:abstractNumId w:val="9"/>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57"/>
    <w:rsid w:val="00061189"/>
    <w:rsid w:val="00072126"/>
    <w:rsid w:val="000B187B"/>
    <w:rsid w:val="000D35DD"/>
    <w:rsid w:val="000F7CA2"/>
    <w:rsid w:val="00103ADF"/>
    <w:rsid w:val="001344AB"/>
    <w:rsid w:val="001460EC"/>
    <w:rsid w:val="0015520D"/>
    <w:rsid w:val="001924D4"/>
    <w:rsid w:val="001F0CCB"/>
    <w:rsid w:val="00224488"/>
    <w:rsid w:val="0026227C"/>
    <w:rsid w:val="002745EB"/>
    <w:rsid w:val="0028276A"/>
    <w:rsid w:val="002F672D"/>
    <w:rsid w:val="003466B5"/>
    <w:rsid w:val="00352BB0"/>
    <w:rsid w:val="00394476"/>
    <w:rsid w:val="0047499F"/>
    <w:rsid w:val="004E3C1A"/>
    <w:rsid w:val="004F173B"/>
    <w:rsid w:val="0057280F"/>
    <w:rsid w:val="005A7EB0"/>
    <w:rsid w:val="005E7BA5"/>
    <w:rsid w:val="006021BD"/>
    <w:rsid w:val="00605831"/>
    <w:rsid w:val="00613764"/>
    <w:rsid w:val="006331C4"/>
    <w:rsid w:val="00664A25"/>
    <w:rsid w:val="00672C4C"/>
    <w:rsid w:val="006C2666"/>
    <w:rsid w:val="00774450"/>
    <w:rsid w:val="00790097"/>
    <w:rsid w:val="007A27CF"/>
    <w:rsid w:val="007A39B4"/>
    <w:rsid w:val="007E41C1"/>
    <w:rsid w:val="007E48C3"/>
    <w:rsid w:val="00816246"/>
    <w:rsid w:val="008452D7"/>
    <w:rsid w:val="008E4818"/>
    <w:rsid w:val="00930914"/>
    <w:rsid w:val="00962EC1"/>
    <w:rsid w:val="009D33D9"/>
    <w:rsid w:val="009E1057"/>
    <w:rsid w:val="00A04723"/>
    <w:rsid w:val="00A13024"/>
    <w:rsid w:val="00A272D0"/>
    <w:rsid w:val="00A43C9F"/>
    <w:rsid w:val="00AB0299"/>
    <w:rsid w:val="00AB15CC"/>
    <w:rsid w:val="00AD6D9F"/>
    <w:rsid w:val="00AF2EAF"/>
    <w:rsid w:val="00AF73DC"/>
    <w:rsid w:val="00B0729D"/>
    <w:rsid w:val="00B55C61"/>
    <w:rsid w:val="00B610F0"/>
    <w:rsid w:val="00B65353"/>
    <w:rsid w:val="00B70C9B"/>
    <w:rsid w:val="00B9696D"/>
    <w:rsid w:val="00BD644D"/>
    <w:rsid w:val="00C2257F"/>
    <w:rsid w:val="00C227DE"/>
    <w:rsid w:val="00C82866"/>
    <w:rsid w:val="00C8575E"/>
    <w:rsid w:val="00CB664D"/>
    <w:rsid w:val="00CC241B"/>
    <w:rsid w:val="00CD17C1"/>
    <w:rsid w:val="00CD639E"/>
    <w:rsid w:val="00CE0D5E"/>
    <w:rsid w:val="00CE1C3B"/>
    <w:rsid w:val="00D52825"/>
    <w:rsid w:val="00DA4C6E"/>
    <w:rsid w:val="00DF6D97"/>
    <w:rsid w:val="00E3232D"/>
    <w:rsid w:val="00E33310"/>
    <w:rsid w:val="00E37F08"/>
    <w:rsid w:val="00E405DC"/>
    <w:rsid w:val="00E80D97"/>
    <w:rsid w:val="00E977B8"/>
    <w:rsid w:val="00EC1D84"/>
    <w:rsid w:val="00ED45EF"/>
    <w:rsid w:val="00EE51F4"/>
    <w:rsid w:val="00F0707E"/>
    <w:rsid w:val="00F30641"/>
    <w:rsid w:val="00F509F4"/>
    <w:rsid w:val="00F978AC"/>
    <w:rsid w:val="00FA6A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2C9F4D05"/>
  <w15:docId w15:val="{E262C849-CBB7-4B1D-BA90-5B802944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rsid w:val="00E80D97"/>
    <w:pPr>
      <w:widowControl w:val="0"/>
      <w:autoSpaceDE w:val="0"/>
      <w:autoSpaceDN w:val="0"/>
      <w:adjustRightInd w:val="0"/>
      <w:ind w:left="180"/>
      <w:outlineLvl w:val="0"/>
    </w:pPr>
    <w:rPr>
      <w:rFonts w:ascii="Arial" w:hAnsi="Arial" w:cs="Arial"/>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10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1057"/>
    <w:rPr>
      <w:rFonts w:ascii="Lucida Grande" w:hAnsi="Lucida Grande" w:cs="Lucida Grande"/>
      <w:sz w:val="18"/>
      <w:szCs w:val="18"/>
    </w:rPr>
  </w:style>
  <w:style w:type="paragraph" w:styleId="En-tte">
    <w:name w:val="header"/>
    <w:basedOn w:val="Normal"/>
    <w:link w:val="En-tteCar"/>
    <w:uiPriority w:val="99"/>
    <w:unhideWhenUsed/>
    <w:rsid w:val="009E1057"/>
    <w:pPr>
      <w:tabs>
        <w:tab w:val="center" w:pos="4536"/>
        <w:tab w:val="right" w:pos="9072"/>
      </w:tabs>
    </w:pPr>
  </w:style>
  <w:style w:type="character" w:customStyle="1" w:styleId="En-tteCar">
    <w:name w:val="En-tête Car"/>
    <w:basedOn w:val="Policepardfaut"/>
    <w:link w:val="En-tte"/>
    <w:uiPriority w:val="99"/>
    <w:rsid w:val="009E1057"/>
  </w:style>
  <w:style w:type="paragraph" w:styleId="Pieddepage">
    <w:name w:val="footer"/>
    <w:basedOn w:val="Normal"/>
    <w:link w:val="PieddepageCar"/>
    <w:uiPriority w:val="99"/>
    <w:unhideWhenUsed/>
    <w:rsid w:val="009E1057"/>
    <w:pPr>
      <w:tabs>
        <w:tab w:val="center" w:pos="4536"/>
        <w:tab w:val="right" w:pos="9072"/>
      </w:tabs>
    </w:pPr>
  </w:style>
  <w:style w:type="character" w:customStyle="1" w:styleId="PieddepageCar">
    <w:name w:val="Pied de page Car"/>
    <w:basedOn w:val="Policepardfaut"/>
    <w:link w:val="Pieddepage"/>
    <w:uiPriority w:val="99"/>
    <w:rsid w:val="009E1057"/>
  </w:style>
  <w:style w:type="paragraph" w:styleId="Sansinterligne">
    <w:name w:val="No Spacing"/>
    <w:uiPriority w:val="1"/>
    <w:qFormat/>
    <w:rsid w:val="00072126"/>
  </w:style>
  <w:style w:type="paragraph" w:styleId="Corpsdetexte">
    <w:name w:val="Body Text"/>
    <w:basedOn w:val="Normal"/>
    <w:link w:val="CorpsdetexteCar"/>
    <w:uiPriority w:val="1"/>
    <w:qFormat/>
    <w:rsid w:val="00A13024"/>
    <w:pPr>
      <w:widowControl w:val="0"/>
      <w:spacing w:before="30"/>
      <w:ind w:left="420" w:hanging="300"/>
    </w:pPr>
    <w:rPr>
      <w:rFonts w:ascii="Arial" w:eastAsia="Arial" w:hAnsi="Arial"/>
      <w:sz w:val="20"/>
      <w:szCs w:val="20"/>
      <w:lang w:val="en-US" w:eastAsia="en-US"/>
    </w:rPr>
  </w:style>
  <w:style w:type="character" w:customStyle="1" w:styleId="CorpsdetexteCar">
    <w:name w:val="Corps de texte Car"/>
    <w:basedOn w:val="Policepardfaut"/>
    <w:link w:val="Corpsdetexte"/>
    <w:uiPriority w:val="1"/>
    <w:rsid w:val="00A13024"/>
    <w:rPr>
      <w:rFonts w:ascii="Arial" w:eastAsia="Arial" w:hAnsi="Arial"/>
      <w:sz w:val="20"/>
      <w:szCs w:val="20"/>
      <w:lang w:val="en-US" w:eastAsia="en-US"/>
    </w:rPr>
  </w:style>
  <w:style w:type="paragraph" w:styleId="Paragraphedeliste">
    <w:name w:val="List Paragraph"/>
    <w:basedOn w:val="Normal"/>
    <w:uiPriority w:val="34"/>
    <w:qFormat/>
    <w:rsid w:val="00A13024"/>
    <w:pPr>
      <w:widowControl w:val="0"/>
    </w:pPr>
    <w:rPr>
      <w:rFonts w:eastAsiaTheme="minorHAnsi"/>
      <w:sz w:val="22"/>
      <w:szCs w:val="22"/>
      <w:lang w:val="en-US" w:eastAsia="en-US"/>
    </w:rPr>
  </w:style>
  <w:style w:type="character" w:styleId="Lienhypertexte">
    <w:name w:val="Hyperlink"/>
    <w:basedOn w:val="Policepardfaut"/>
    <w:uiPriority w:val="99"/>
    <w:unhideWhenUsed/>
    <w:rsid w:val="00A13024"/>
    <w:rPr>
      <w:color w:val="0000FF" w:themeColor="hyperlink"/>
      <w:u w:val="single"/>
    </w:rPr>
  </w:style>
  <w:style w:type="paragraph" w:styleId="Titre">
    <w:name w:val="Title"/>
    <w:basedOn w:val="Normal"/>
    <w:link w:val="TitreCar"/>
    <w:qFormat/>
    <w:rsid w:val="00A13024"/>
    <w:pPr>
      <w:widowControl w:val="0"/>
      <w:jc w:val="center"/>
    </w:pPr>
    <w:rPr>
      <w:rFonts w:ascii="Times New Roman" w:hAnsi="Times New Roman" w:cs="Times New Roman"/>
      <w:b/>
      <w:sz w:val="28"/>
      <w:szCs w:val="20"/>
      <w:lang w:val="fr-CA"/>
    </w:rPr>
  </w:style>
  <w:style w:type="character" w:customStyle="1" w:styleId="TitreCar">
    <w:name w:val="Titre Car"/>
    <w:basedOn w:val="Policepardfaut"/>
    <w:link w:val="Titre"/>
    <w:rsid w:val="00A13024"/>
    <w:rPr>
      <w:rFonts w:ascii="Times New Roman" w:hAnsi="Times New Roman" w:cs="Times New Roman"/>
      <w:b/>
      <w:sz w:val="28"/>
      <w:szCs w:val="20"/>
      <w:lang w:val="fr-CA"/>
    </w:rPr>
  </w:style>
  <w:style w:type="paragraph" w:customStyle="1" w:styleId="Default">
    <w:name w:val="Default"/>
    <w:rsid w:val="00664A25"/>
    <w:pPr>
      <w:autoSpaceDE w:val="0"/>
      <w:autoSpaceDN w:val="0"/>
      <w:adjustRightInd w:val="0"/>
    </w:pPr>
    <w:rPr>
      <w:rFonts w:ascii="Arial" w:hAnsi="Arial" w:cs="Arial"/>
      <w:color w:val="000000"/>
      <w:lang w:val="fr-CA"/>
    </w:rPr>
  </w:style>
  <w:style w:type="character" w:customStyle="1" w:styleId="Titre1Car">
    <w:name w:val="Titre 1 Car"/>
    <w:basedOn w:val="Policepardfaut"/>
    <w:link w:val="Titre1"/>
    <w:uiPriority w:val="1"/>
    <w:rsid w:val="00E80D97"/>
    <w:rPr>
      <w:rFonts w:ascii="Arial" w:hAnsi="Arial" w:cs="Arial"/>
      <w:b/>
      <w:bCs/>
      <w:lang w:val="fr-CA" w:eastAsia="fr-CA"/>
    </w:rPr>
  </w:style>
  <w:style w:type="paragraph" w:customStyle="1" w:styleId="CorpsA">
    <w:name w:val="Corps A"/>
    <w:rsid w:val="00672C4C"/>
    <w:pPr>
      <w:pBdr>
        <w:top w:val="nil"/>
        <w:left w:val="nil"/>
        <w:bottom w:val="nil"/>
        <w:right w:val="nil"/>
        <w:between w:val="nil"/>
        <w:bar w:val="nil"/>
      </w:pBdr>
    </w:pPr>
    <w:rPr>
      <w:rFonts w:ascii="Cambria" w:eastAsia="Arial Unicode MS" w:hAnsi="Cambria" w:cs="Arial Unicode MS"/>
      <w:color w:val="000000"/>
      <w:u w:color="000000"/>
      <w:bdr w:val="nil"/>
      <w:lang w:val="fr-FR" w:eastAsia="fr-CA"/>
    </w:rPr>
  </w:style>
  <w:style w:type="paragraph" w:customStyle="1" w:styleId="Corps">
    <w:name w:val="Corps"/>
    <w:rsid w:val="003466B5"/>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nte-claire.ca/emplo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B2C6-2875-4E3D-AEB1-FECD988D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c</dc:creator>
  <cp:lastModifiedBy>Deraps, Christina</cp:lastModifiedBy>
  <cp:revision>2</cp:revision>
  <dcterms:created xsi:type="dcterms:W3CDTF">2018-04-13T18:24:00Z</dcterms:created>
  <dcterms:modified xsi:type="dcterms:W3CDTF">2018-04-13T18:24:00Z</dcterms:modified>
</cp:coreProperties>
</file>