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47" w:rsidRDefault="00855D47">
      <w:bookmarkStart w:id="0" w:name="_GoBack"/>
      <w:bookmarkEnd w:id="0"/>
      <w:r w:rsidRPr="0037389C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716F217A" wp14:editId="4F644453">
            <wp:simplePos x="0" y="0"/>
            <wp:positionH relativeFrom="column">
              <wp:posOffset>-292395</wp:posOffset>
            </wp:positionH>
            <wp:positionV relativeFrom="paragraph">
              <wp:posOffset>-265814</wp:posOffset>
            </wp:positionV>
            <wp:extent cx="2270535" cy="46783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I_Logo_CMYK_EN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99" cy="46753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47" w:rsidRDefault="00855D47" w:rsidP="00B64C93">
      <w:pPr>
        <w:ind w:left="-284"/>
        <w:jc w:val="both"/>
      </w:pPr>
      <w:r>
        <w:t>Nous sommes une entreprise canadienne présente à l’échelle nationale qui offre des services intégrés en matière d’hygiène et propreté, services techniques, services hôteliers, restauration après sinistre, entre autres, afin d’offrir un environnement de travail et de lois</w:t>
      </w:r>
      <w:r w:rsidR="00585CEC">
        <w:t xml:space="preserve">ir propre sain et accueillant. </w:t>
      </w:r>
    </w:p>
    <w:tbl>
      <w:tblPr>
        <w:tblStyle w:val="Grilledutableau"/>
        <w:tblW w:w="1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678"/>
        <w:gridCol w:w="2977"/>
        <w:gridCol w:w="216"/>
        <w:gridCol w:w="222"/>
        <w:gridCol w:w="222"/>
      </w:tblGrid>
      <w:tr w:rsidR="00AA3701" w:rsidTr="00DB4B58">
        <w:trPr>
          <w:trHeight w:val="261"/>
        </w:trPr>
        <w:tc>
          <w:tcPr>
            <w:tcW w:w="18611" w:type="dxa"/>
            <w:gridSpan w:val="4"/>
          </w:tcPr>
          <w:p w:rsidR="00F905F0" w:rsidRDefault="00F905F0" w:rsidP="00F905F0">
            <w:pPr>
              <w:rPr>
                <w:b/>
              </w:rPr>
            </w:pPr>
            <w:r>
              <w:rPr>
                <w:b/>
              </w:rPr>
              <w:t>POSTES OFFERTS :</w:t>
            </w:r>
          </w:p>
          <w:p w:rsidR="00F905F0" w:rsidRDefault="00F905F0" w:rsidP="00F905F0">
            <w:pPr>
              <w:rPr>
                <w:b/>
              </w:rPr>
            </w:pPr>
          </w:p>
          <w:tbl>
            <w:tblPr>
              <w:tblStyle w:val="Grilledutableau"/>
              <w:tblW w:w="18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40"/>
              <w:gridCol w:w="4678"/>
              <w:gridCol w:w="2977"/>
            </w:tblGrid>
            <w:tr w:rsidR="00F905F0" w:rsidTr="00F905F0">
              <w:trPr>
                <w:trHeight w:val="271"/>
              </w:trPr>
              <w:tc>
                <w:tcPr>
                  <w:tcW w:w="10740" w:type="dxa"/>
                </w:tcPr>
                <w:p w:rsidR="00F905F0" w:rsidRDefault="00F905F0" w:rsidP="00F905F0">
                  <w:pPr>
                    <w:pStyle w:val="Paragraphedeliste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</w:pPr>
                  <w:r>
                    <w:t>PRÉPOSÉ ENTRETIEN MÉNAGER TRAVAUX LOURDS (laver des murs, des vitres, des plafonds, des luminaires, décaper, laver ou traiter les planchers, épousseter des endroits non accessibles du sol, etc.) Taux horaire: 18.07$/heure.</w:t>
                  </w:r>
                </w:p>
                <w:p w:rsidR="00F905F0" w:rsidRDefault="00F905F0">
                  <w:pPr>
                    <w:pStyle w:val="Paragraphedeliste"/>
                    <w:tabs>
                      <w:tab w:val="left" w:pos="142"/>
                    </w:tabs>
                    <w:spacing w:line="360" w:lineRule="auto"/>
                    <w:ind w:left="0"/>
                  </w:pPr>
                </w:p>
              </w:tc>
              <w:tc>
                <w:tcPr>
                  <w:tcW w:w="4678" w:type="dxa"/>
                </w:tcPr>
                <w:p w:rsidR="00F905F0" w:rsidRDefault="00F905F0">
                  <w:pPr>
                    <w:pStyle w:val="Paragraphedeliste"/>
                    <w:tabs>
                      <w:tab w:val="left" w:pos="142"/>
                    </w:tabs>
                    <w:ind w:left="0"/>
                  </w:pPr>
                </w:p>
              </w:tc>
              <w:tc>
                <w:tcPr>
                  <w:tcW w:w="2977" w:type="dxa"/>
                </w:tcPr>
                <w:p w:rsidR="00F905F0" w:rsidRDefault="00F905F0">
                  <w:pPr>
                    <w:pStyle w:val="Paragraphedeliste"/>
                    <w:tabs>
                      <w:tab w:val="left" w:pos="142"/>
                    </w:tabs>
                    <w:ind w:left="0"/>
                  </w:pPr>
                </w:p>
              </w:tc>
            </w:tr>
            <w:tr w:rsidR="00F905F0" w:rsidTr="00F905F0">
              <w:trPr>
                <w:trHeight w:val="261"/>
              </w:trPr>
              <w:tc>
                <w:tcPr>
                  <w:tcW w:w="10740" w:type="dxa"/>
                </w:tcPr>
                <w:p w:rsidR="00F905F0" w:rsidRDefault="00F905F0" w:rsidP="00F905F0">
                  <w:pPr>
                    <w:pStyle w:val="Paragraphedeliste"/>
                    <w:numPr>
                      <w:ilvl w:val="0"/>
                      <w:numId w:val="4"/>
                    </w:num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ind w:left="34" w:hanging="34"/>
                    <w:jc w:val="both"/>
                  </w:pPr>
                  <w:r>
                    <w:t>PRÉPOSÉ ENTRETIEN MÉNAGER TRAVAUX LÉGERS (épousseter des endroits accessibles du sol, balayer des planchers avec un balai, une vadrouille ou un aspirateur, nettoyer les salles de bains, etc.). Taux horaire : 17.60$/heure.</w:t>
                  </w:r>
                </w:p>
              </w:tc>
              <w:tc>
                <w:tcPr>
                  <w:tcW w:w="4678" w:type="dxa"/>
                </w:tcPr>
                <w:p w:rsidR="00F905F0" w:rsidRDefault="00F905F0">
                  <w:pPr>
                    <w:tabs>
                      <w:tab w:val="left" w:pos="142"/>
                    </w:tabs>
                  </w:pPr>
                </w:p>
              </w:tc>
              <w:tc>
                <w:tcPr>
                  <w:tcW w:w="2977" w:type="dxa"/>
                </w:tcPr>
                <w:p w:rsidR="00F905F0" w:rsidRDefault="00F905F0">
                  <w:pPr>
                    <w:pStyle w:val="Paragraphedeliste"/>
                    <w:tabs>
                      <w:tab w:val="left" w:pos="142"/>
                    </w:tabs>
                    <w:ind w:left="0"/>
                  </w:pPr>
                </w:p>
              </w:tc>
            </w:tr>
          </w:tbl>
          <w:p w:rsidR="000D1A67" w:rsidRDefault="000D1A67" w:rsidP="00922C1B"/>
        </w:tc>
        <w:tc>
          <w:tcPr>
            <w:tcW w:w="222" w:type="dxa"/>
          </w:tcPr>
          <w:p w:rsidR="00AA3701" w:rsidRDefault="00AA3701" w:rsidP="006E6506">
            <w:pPr>
              <w:tabs>
                <w:tab w:val="left" w:pos="142"/>
              </w:tabs>
            </w:pPr>
          </w:p>
        </w:tc>
        <w:tc>
          <w:tcPr>
            <w:tcW w:w="222" w:type="dxa"/>
          </w:tcPr>
          <w:p w:rsidR="00AA3701" w:rsidRDefault="00AA3701" w:rsidP="00ED2ADD">
            <w:pPr>
              <w:pStyle w:val="Paragraphedeliste"/>
              <w:tabs>
                <w:tab w:val="left" w:pos="142"/>
              </w:tabs>
              <w:ind w:left="0"/>
            </w:pPr>
          </w:p>
        </w:tc>
      </w:tr>
      <w:tr w:rsidR="00922C1B" w:rsidTr="00DB4B58">
        <w:trPr>
          <w:gridAfter w:val="3"/>
          <w:wAfter w:w="660" w:type="dxa"/>
          <w:trHeight w:val="261"/>
        </w:trPr>
        <w:tc>
          <w:tcPr>
            <w:tcW w:w="10740" w:type="dxa"/>
          </w:tcPr>
          <w:p w:rsidR="00922C1B" w:rsidRDefault="00922C1B" w:rsidP="00922C1B"/>
        </w:tc>
        <w:tc>
          <w:tcPr>
            <w:tcW w:w="4678" w:type="dxa"/>
          </w:tcPr>
          <w:p w:rsidR="00922C1B" w:rsidRDefault="00922C1B" w:rsidP="00622232">
            <w:pPr>
              <w:tabs>
                <w:tab w:val="left" w:pos="142"/>
              </w:tabs>
            </w:pPr>
          </w:p>
        </w:tc>
        <w:tc>
          <w:tcPr>
            <w:tcW w:w="2977" w:type="dxa"/>
          </w:tcPr>
          <w:p w:rsidR="00922C1B" w:rsidRDefault="00922C1B" w:rsidP="00622232">
            <w:pPr>
              <w:pStyle w:val="Paragraphedeliste"/>
              <w:tabs>
                <w:tab w:val="left" w:pos="142"/>
              </w:tabs>
              <w:ind w:left="0"/>
            </w:pPr>
          </w:p>
        </w:tc>
      </w:tr>
    </w:tbl>
    <w:p w:rsidR="000E6D6A" w:rsidRDefault="000E6D6A" w:rsidP="000E6D6A">
      <w:pPr>
        <w:ind w:left="-284"/>
        <w:jc w:val="both"/>
      </w:pPr>
      <w:r>
        <w:t xml:space="preserve">PORTES </w:t>
      </w:r>
      <w:r w:rsidRPr="000E3212">
        <w:t xml:space="preserve">OUVERTES </w:t>
      </w:r>
      <w:r w:rsidR="00586784">
        <w:t xml:space="preserve">JEUDI, </w:t>
      </w:r>
      <w:r w:rsidRPr="000E3212">
        <w:t xml:space="preserve">LE </w:t>
      </w:r>
      <w:r w:rsidR="000A6954">
        <w:t xml:space="preserve">10 </w:t>
      </w:r>
      <w:r w:rsidR="00E338A9">
        <w:t>MAI</w:t>
      </w:r>
      <w:r w:rsidR="00154D60">
        <w:t xml:space="preserve"> 201</w:t>
      </w:r>
      <w:r w:rsidR="005F0A36">
        <w:t>8</w:t>
      </w:r>
      <w:r>
        <w:t xml:space="preserve">, À L’HÔTEL EMBASSY SUITES AU 208, RUE SAINT-ANTOINE OUEST, </w:t>
      </w:r>
      <w:r>
        <w:rPr>
          <w:noProof/>
          <w:lang w:eastAsia="fr-CA"/>
        </w:rPr>
        <w:drawing>
          <wp:inline distT="0" distB="0" distL="0" distR="0" wp14:anchorId="5ABB5585" wp14:editId="5FCCB7D7">
            <wp:extent cx="137795" cy="180975"/>
            <wp:effectExtent l="0" t="0" r="0" b="9525"/>
            <wp:docPr id="2" name="Image 2" descr="Fichier:Métro de Montréal (logo)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Fichier:Métro de Montréal (logo)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PLACE D’ARMES. HORAIRE : ENTRE 10H ET 1</w:t>
      </w:r>
      <w:r w:rsidR="00DB4B58">
        <w:t>6</w:t>
      </w:r>
      <w:r>
        <w:t xml:space="preserve">H. ENVOYEZ-NOUS VOTRE CV À : </w:t>
      </w:r>
      <w:hyperlink r:id="rId7" w:history="1">
        <w:r w:rsidR="00EC012B" w:rsidRPr="004727EC">
          <w:rPr>
            <w:rStyle w:val="Lienhypertexte"/>
          </w:rPr>
          <w:t>RECRUTEMENT@GDI.COM</w:t>
        </w:r>
      </w:hyperlink>
      <w:r w:rsidR="00EC012B">
        <w:t>.</w:t>
      </w:r>
    </w:p>
    <w:p w:rsidR="006B70CF" w:rsidRDefault="006B70CF" w:rsidP="002E573A">
      <w:pPr>
        <w:jc w:val="both"/>
      </w:pPr>
    </w:p>
    <w:p w:rsidR="00AA3701" w:rsidRDefault="00AA3701"/>
    <w:p w:rsidR="00855D47" w:rsidRDefault="00855D47"/>
    <w:p w:rsidR="0066178E" w:rsidRDefault="0066178E"/>
    <w:sectPr w:rsidR="0066178E" w:rsidSect="00154D60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375"/>
    <w:multiLevelType w:val="hybridMultilevel"/>
    <w:tmpl w:val="AE5203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6C84"/>
    <w:multiLevelType w:val="multilevel"/>
    <w:tmpl w:val="C026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44FD0"/>
    <w:multiLevelType w:val="hybridMultilevel"/>
    <w:tmpl w:val="582C0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7"/>
    <w:rsid w:val="00043C75"/>
    <w:rsid w:val="0007249A"/>
    <w:rsid w:val="000A6954"/>
    <w:rsid w:val="000D1A67"/>
    <w:rsid w:val="000E3212"/>
    <w:rsid w:val="000E6D6A"/>
    <w:rsid w:val="0012181B"/>
    <w:rsid w:val="00154D60"/>
    <w:rsid w:val="0019265E"/>
    <w:rsid w:val="001C0916"/>
    <w:rsid w:val="001C4E6D"/>
    <w:rsid w:val="001D60E7"/>
    <w:rsid w:val="001E7F34"/>
    <w:rsid w:val="001F1405"/>
    <w:rsid w:val="00201308"/>
    <w:rsid w:val="00250FF8"/>
    <w:rsid w:val="00291F6A"/>
    <w:rsid w:val="002E3996"/>
    <w:rsid w:val="002E573A"/>
    <w:rsid w:val="00321775"/>
    <w:rsid w:val="00322E06"/>
    <w:rsid w:val="003274CC"/>
    <w:rsid w:val="00344D41"/>
    <w:rsid w:val="00397164"/>
    <w:rsid w:val="003B4FD4"/>
    <w:rsid w:val="003C1454"/>
    <w:rsid w:val="003D2DD7"/>
    <w:rsid w:val="003D6F0E"/>
    <w:rsid w:val="003F585B"/>
    <w:rsid w:val="004C44B0"/>
    <w:rsid w:val="00502203"/>
    <w:rsid w:val="00526AE3"/>
    <w:rsid w:val="00553A5C"/>
    <w:rsid w:val="00585CEC"/>
    <w:rsid w:val="00586784"/>
    <w:rsid w:val="005A4758"/>
    <w:rsid w:val="005C082A"/>
    <w:rsid w:val="005D008B"/>
    <w:rsid w:val="005F0A36"/>
    <w:rsid w:val="005F6416"/>
    <w:rsid w:val="00631F86"/>
    <w:rsid w:val="00641F19"/>
    <w:rsid w:val="0066178E"/>
    <w:rsid w:val="00695D70"/>
    <w:rsid w:val="006B70CF"/>
    <w:rsid w:val="006C3845"/>
    <w:rsid w:val="006D02AE"/>
    <w:rsid w:val="006E6506"/>
    <w:rsid w:val="0072511A"/>
    <w:rsid w:val="00795AB5"/>
    <w:rsid w:val="007B01E9"/>
    <w:rsid w:val="008426EC"/>
    <w:rsid w:val="008508CF"/>
    <w:rsid w:val="00852A36"/>
    <w:rsid w:val="00855D47"/>
    <w:rsid w:val="00897FC9"/>
    <w:rsid w:val="008F65F6"/>
    <w:rsid w:val="00922C1B"/>
    <w:rsid w:val="00943882"/>
    <w:rsid w:val="00980344"/>
    <w:rsid w:val="00A2344B"/>
    <w:rsid w:val="00A33E5B"/>
    <w:rsid w:val="00A90312"/>
    <w:rsid w:val="00AA3701"/>
    <w:rsid w:val="00B3526D"/>
    <w:rsid w:val="00B52FCD"/>
    <w:rsid w:val="00B56D4D"/>
    <w:rsid w:val="00B64C93"/>
    <w:rsid w:val="00B65158"/>
    <w:rsid w:val="00C053B3"/>
    <w:rsid w:val="00C26C8E"/>
    <w:rsid w:val="00C60A02"/>
    <w:rsid w:val="00CA1F0F"/>
    <w:rsid w:val="00D12596"/>
    <w:rsid w:val="00D25407"/>
    <w:rsid w:val="00DA0E0B"/>
    <w:rsid w:val="00DA62AB"/>
    <w:rsid w:val="00DB4B58"/>
    <w:rsid w:val="00DC3D5A"/>
    <w:rsid w:val="00E05C13"/>
    <w:rsid w:val="00E25743"/>
    <w:rsid w:val="00E338A9"/>
    <w:rsid w:val="00E338F3"/>
    <w:rsid w:val="00E44B11"/>
    <w:rsid w:val="00EA55BB"/>
    <w:rsid w:val="00EB3FCC"/>
    <w:rsid w:val="00EC012B"/>
    <w:rsid w:val="00EC5A91"/>
    <w:rsid w:val="00ED2ADD"/>
    <w:rsid w:val="00ED78E7"/>
    <w:rsid w:val="00EE4C07"/>
    <w:rsid w:val="00EF6E84"/>
    <w:rsid w:val="00F32491"/>
    <w:rsid w:val="00F32BF6"/>
    <w:rsid w:val="00F3697E"/>
    <w:rsid w:val="00F87F1E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8A5FE-9FF0-4FA9-92A4-93D7A840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7F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38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TEMENT@G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Deraps, Christina</cp:lastModifiedBy>
  <cp:revision>2</cp:revision>
  <dcterms:created xsi:type="dcterms:W3CDTF">2018-05-07T16:23:00Z</dcterms:created>
  <dcterms:modified xsi:type="dcterms:W3CDTF">2018-05-07T16:23:00Z</dcterms:modified>
</cp:coreProperties>
</file>