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42C3B" w:rsidTr="00942C3B">
        <w:trPr>
          <w:tblCellSpacing w:w="0" w:type="dxa"/>
          <w:jc w:val="center"/>
        </w:trPr>
        <w:tc>
          <w:tcPr>
            <w:tcW w:w="5000" w:type="pct"/>
            <w:hideMark/>
          </w:tcPr>
          <w:p w:rsidR="00942C3B" w:rsidRDefault="00942C3B">
            <w:pPr>
              <w:pStyle w:val="NormalWeb"/>
              <w:spacing w:line="390" w:lineRule="atLeast"/>
            </w:pPr>
            <w:r>
              <w:rPr>
                <w:color w:val="666666"/>
                <w:sz w:val="18"/>
                <w:szCs w:val="18"/>
              </w:rPr>
              <w:t>12 juin 2018</w:t>
            </w:r>
          </w:p>
          <w:p w:rsidR="00942C3B" w:rsidRDefault="00942C3B">
            <w:pPr>
              <w:pStyle w:val="NormalWeb"/>
              <w:spacing w:line="390" w:lineRule="atLeast"/>
            </w:pPr>
            <w:r>
              <w:rPr>
                <w:rStyle w:val="lev"/>
                <w:rFonts w:ascii="Helvetica" w:hAnsi="Helvetica"/>
                <w:caps/>
                <w:sz w:val="38"/>
                <w:szCs w:val="38"/>
              </w:rPr>
              <w:t>Thérapeute en réadaptation physique</w:t>
            </w:r>
            <w:r>
              <w:rPr>
                <w:sz w:val="24"/>
                <w:szCs w:val="24"/>
              </w:rPr>
              <w:br/>
            </w:r>
            <w:hyperlink r:id="rId5" w:tgtFrame="_blank" w:tooltip="Institut de physiatrie du Québec" w:history="1">
              <w:r>
                <w:rPr>
                  <w:rStyle w:val="Lienhypertexte"/>
                  <w:color w:val="09A05B"/>
                  <w:sz w:val="24"/>
                  <w:szCs w:val="24"/>
                </w:rPr>
                <w:t>Institut de physiatrie du Québec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hyperlink r:id="rId6" w:tgtFrame="_blank" w:tooltip="2049, rue Sherbrooke Est, Montréal, QC" w:history="1">
              <w:r>
                <w:rPr>
                  <w:rStyle w:val="Lienhypertexte"/>
                  <w:color w:val="09A05B"/>
                  <w:sz w:val="24"/>
                  <w:szCs w:val="24"/>
                </w:rPr>
                <w:t>2049, rue Sherbrooke Est, Montréal, QC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42C3B" w:rsidRDefault="00942C3B">
            <w:pPr>
              <w:pStyle w:val="NormalWeb"/>
              <w:spacing w:line="390" w:lineRule="atLeast"/>
            </w:pPr>
            <w:hyperlink r:id="rId7" w:tgtFrame="_blank" w:history="1">
              <w:r>
                <w:rPr>
                  <w:rStyle w:val="Lienhypertexte"/>
                  <w:b/>
                  <w:bCs/>
                  <w:color w:val="09A05B"/>
                  <w:sz w:val="23"/>
                  <w:szCs w:val="23"/>
                </w:rPr>
                <w:t>Voir l'offre sur Jobillico.com</w:t>
              </w:r>
            </w:hyperlink>
          </w:p>
        </w:tc>
      </w:tr>
      <w:tr w:rsidR="00942C3B" w:rsidTr="00942C3B">
        <w:trPr>
          <w:tblCellSpacing w:w="0" w:type="dxa"/>
          <w:jc w:val="center"/>
        </w:trPr>
        <w:tc>
          <w:tcPr>
            <w:tcW w:w="5000" w:type="pct"/>
            <w:tcBorders>
              <w:top w:val="dotted" w:sz="12" w:space="0" w:color="E3E3E3"/>
              <w:left w:val="nil"/>
              <w:bottom w:val="nil"/>
              <w:right w:val="nil"/>
            </w:tcBorders>
            <w:hideMark/>
          </w:tcPr>
          <w:p w:rsidR="00942C3B" w:rsidRDefault="00942C3B">
            <w:pPr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Sommaire du poste: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169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Date d'entrée en fonction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>2018-07-03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Nombre de poste(s) à combler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>1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Salaire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>À discuter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Horaire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 xml:space="preserve">32.50 h - Temps plein 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Statut de l'emploi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>Permanent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olor w:val="343434"/>
                      <w:sz w:val="24"/>
                      <w:szCs w:val="24"/>
                    </w:rPr>
                    <w:t>Quart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color w:val="343434"/>
                      <w:sz w:val="24"/>
                      <w:szCs w:val="24"/>
                    </w:rPr>
                    <w:t>Soir</w:t>
                  </w: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Environnement de travail: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2080" cy="1051560"/>
                        <wp:effectExtent l="0" t="0" r="7620" b="0"/>
                        <wp:docPr id="6" name="Image 6" descr="faça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ça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9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Description: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after="240" w:line="390" w:lineRule="atLeast"/>
                  </w:pPr>
                  <w:r>
                    <w:rPr>
                      <w:rStyle w:val="lev"/>
                      <w:sz w:val="24"/>
                      <w:szCs w:val="24"/>
                    </w:rPr>
                    <w:t xml:space="preserve">Clientèle orthopédique </w:t>
                  </w:r>
                  <w:proofErr w:type="spellStart"/>
                  <w:proofErr w:type="gramStart"/>
                  <w:r>
                    <w:rPr>
                      <w:rStyle w:val="lev"/>
                      <w:sz w:val="24"/>
                      <w:szCs w:val="24"/>
                    </w:rPr>
                    <w:t>adulte</w:t>
                  </w:r>
                  <w:r>
                    <w:rPr>
                      <w:sz w:val="24"/>
                      <w:szCs w:val="24"/>
                    </w:rPr>
                    <w:t>.Patients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CSST,SAAQ,PRIVÉ. </w:t>
                  </w:r>
                  <w:r>
                    <w:rPr>
                      <w:rStyle w:val="lev"/>
                      <w:sz w:val="24"/>
                      <w:szCs w:val="24"/>
                    </w:rPr>
                    <w:t>Personnes âgées</w:t>
                  </w:r>
                  <w:r>
                    <w:rPr>
                      <w:sz w:val="24"/>
                      <w:szCs w:val="24"/>
                    </w:rPr>
                    <w:t>. Physiothérapie conventionnelle. Programme d'exercices. Prise en charge des traitements.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sz w:val="24"/>
                      <w:szCs w:val="24"/>
                    </w:rPr>
                    <w:t>Temps plein de 12h30 à 19h00, 6h de traitements et 0.5h pour les dossiers.</w:t>
                  </w:r>
                  <w:r>
                    <w:rPr>
                      <w:sz w:val="24"/>
                      <w:szCs w:val="24"/>
                    </w:rPr>
                    <w:br/>
                    <w:t>Locaux spacieux, éclairés et rénovés.</w:t>
                  </w:r>
                  <w:r>
                    <w:rPr>
                      <w:sz w:val="24"/>
                      <w:szCs w:val="24"/>
                    </w:rPr>
                    <w:br/>
                    <w:t>Bienvenue aux jeunes diplômés.</w:t>
                  </w:r>
                  <w:r>
                    <w:rPr>
                      <w:sz w:val="24"/>
                      <w:szCs w:val="24"/>
                    </w:rPr>
                    <w:br/>
                    <w:t>Formation professionnelle assurée.</w:t>
                  </w:r>
                  <w:r>
                    <w:rPr>
                      <w:sz w:val="24"/>
                      <w:szCs w:val="24"/>
                    </w:rPr>
                    <w:br/>
                    <w:t>Clinique ouverte du lundi au vendredi.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Exigences: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751"/>
            </w:tblGrid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624840"/>
                        <wp:effectExtent l="0" t="0" r="0" b="3810"/>
                        <wp:docPr id="5" name="Image 5" descr="stud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ud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Niveau d'études : </w:t>
                  </w:r>
                  <w:r>
                    <w:rPr>
                      <w:sz w:val="24"/>
                      <w:szCs w:val="24"/>
                    </w:rPr>
                    <w:t>Collégial</w:t>
                  </w:r>
                </w:p>
              </w:tc>
            </w:tr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/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624840"/>
                        <wp:effectExtent l="0" t="0" r="0" b="3810"/>
                        <wp:docPr id="4" name="Image 4" descr="dipl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pl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Diplôme : </w:t>
                  </w:r>
                  <w:r>
                    <w:rPr>
                      <w:sz w:val="24"/>
                      <w:szCs w:val="24"/>
                    </w:rPr>
                    <w:t>DEC Terminé</w:t>
                  </w:r>
                </w:p>
              </w:tc>
            </w:tr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/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624840"/>
                        <wp:effectExtent l="0" t="0" r="0" b="3810"/>
                        <wp:docPr id="3" name="Image 3" descr="exper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xper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Années d'expérience : </w:t>
                  </w:r>
                  <w:r>
                    <w:rPr>
                      <w:sz w:val="24"/>
                      <w:szCs w:val="24"/>
                    </w:rPr>
                    <w:t>0-2 années</w:t>
                  </w:r>
                </w:p>
              </w:tc>
            </w:tr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/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624840"/>
                        <wp:effectExtent l="0" t="0" r="0" b="3810"/>
                        <wp:docPr id="2" name="Image 2" descr="pe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>Langues écrites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Fr : </w:t>
                  </w:r>
                  <w:r>
                    <w:rPr>
                      <w:sz w:val="24"/>
                      <w:szCs w:val="24"/>
                    </w:rPr>
                    <w:t>Avancé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En : </w:t>
                  </w:r>
                  <w:r>
                    <w:rPr>
                      <w:sz w:val="24"/>
                      <w:szCs w:val="24"/>
                    </w:rPr>
                    <w:t>Intermédiaire</w:t>
                  </w:r>
                </w:p>
              </w:tc>
            </w:tr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/>
              </w:tc>
            </w:tr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624840"/>
                        <wp:effectExtent l="0" t="0" r="0" b="3810"/>
                        <wp:docPr id="1" name="Image 1" descr="h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>Langues parlées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Fr : </w:t>
                  </w:r>
                  <w:r>
                    <w:rPr>
                      <w:sz w:val="24"/>
                      <w:szCs w:val="24"/>
                    </w:rPr>
                    <w:t>Avancé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rFonts w:ascii="Helvetica" w:hAnsi="Helvetica"/>
                      <w:sz w:val="24"/>
                      <w:szCs w:val="24"/>
                    </w:rPr>
                    <w:t xml:space="preserve">En : </w:t>
                  </w:r>
                  <w:r>
                    <w:rPr>
                      <w:sz w:val="24"/>
                      <w:szCs w:val="24"/>
                    </w:rPr>
                    <w:t>Avancé</w:t>
                  </w:r>
                </w:p>
              </w:tc>
            </w:tr>
            <w:tr w:rsidR="00942C3B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2C3B" w:rsidRDefault="00942C3B"/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1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Compétences recherchées: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line="390" w:lineRule="atLeast"/>
                  </w:pPr>
                  <w:r>
                    <w:rPr>
                      <w:sz w:val="24"/>
                      <w:szCs w:val="24"/>
                    </w:rPr>
                    <w:t>Emploi dans une clinique privée. Relation étroite avec les physiatres. Équipe de TRP, physiothérapeute, </w:t>
                  </w:r>
                  <w:r>
                    <w:rPr>
                      <w:sz w:val="24"/>
                      <w:szCs w:val="24"/>
                    </w:rPr>
                    <w:br/>
                    <w:t>Personne aimant travailler avec une clientèle âgée. Clinique ouverte du lundi au vendredi de 7h à 19h.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Style w:val="lev"/>
                      <w:sz w:val="24"/>
                      <w:szCs w:val="24"/>
                    </w:rPr>
                    <w:t>Membre en règle de l'Ordre des Professionnels de la Physiothérapie du Québec (OPPQ).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Commissions: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sz w:val="24"/>
                      <w:szCs w:val="24"/>
                    </w:rPr>
                    <w:t>Capable d'effectuer un bon rendement (2 à 3 patients par heure).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Avantages: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4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numPr>
                      <w:ilvl w:val="0"/>
                      <w:numId w:val="1"/>
                    </w:numPr>
                    <w:spacing w:before="75" w:after="75" w:line="300" w:lineRule="atLeast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ascii="Helvetica" w:eastAsia="Times New Roman" w:hAnsi="Helvetica"/>
                      <w:sz w:val="24"/>
                      <w:szCs w:val="24"/>
                    </w:rPr>
                    <w:t>Assurance des frais médicaux et paramédicaux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pStyle w:val="NormalWeb"/>
                    <w:spacing w:line="300" w:lineRule="atLeast"/>
                    <w:ind w:left="720"/>
                  </w:pPr>
                  <w:proofErr w:type="spellStart"/>
                  <w:r>
                    <w:rPr>
                      <w:sz w:val="24"/>
                      <w:szCs w:val="24"/>
                    </w:rPr>
                    <w:t>Assurrance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payée par l'employeur à 100%</w:t>
                  </w:r>
                </w:p>
                <w:p w:rsidR="00942C3B" w:rsidRDefault="00942C3B">
                  <w:pPr>
                    <w:pStyle w:val="NormalWeb"/>
                    <w:spacing w:line="300" w:lineRule="atLeast"/>
                    <w:ind w:left="720"/>
                  </w:pPr>
                  <w:r>
                    <w:rPr>
                      <w:sz w:val="24"/>
                      <w:szCs w:val="24"/>
                    </w:rPr>
                    <w:t>Assurance maladie, vie et invalidité (Compagnie SSQ)</w:t>
                  </w:r>
                </w:p>
                <w:p w:rsidR="00942C3B" w:rsidRDefault="00942C3B">
                  <w:pPr>
                    <w:numPr>
                      <w:ilvl w:val="0"/>
                      <w:numId w:val="2"/>
                    </w:numPr>
                    <w:spacing w:before="75" w:after="75" w:line="300" w:lineRule="atLeast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ascii="Helvetica" w:eastAsia="Times New Roman" w:hAnsi="Helvetica"/>
                      <w:sz w:val="24"/>
                      <w:szCs w:val="24"/>
                    </w:rPr>
                    <w:t>Congés de maladie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12 jours de congés maladie payés par année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lastRenderedPageBreak/>
                    <w:t>Équité en emploi: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sz w:val="24"/>
                      <w:szCs w:val="24"/>
                    </w:rPr>
                    <w:t>Cet employeur souscrit au principe d'équité en emploi et applique un programme d'accès à l'égalité en emploi pour les femmes, les autochtones, les minorités visibles, les minorités ethniques et les personnes handicapées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D'autres offres de Institut de physiatrie du Québec qui pourraient vous intéresser: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7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numPr>
                      <w:ilvl w:val="0"/>
                      <w:numId w:val="3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4" w:tgtFrame="_blank" w:tooltip="Préposé à la buanderie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Offre d'emploi | Préposé à la buanderie | Montréal, QC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3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5" w:tgtFrame="_blank" w:history="1">
                    <w:r>
                      <w:rPr>
                        <w:rStyle w:val="lev"/>
                        <w:rFonts w:ascii="Helvetica" w:eastAsia="Times New Roman" w:hAnsi="Helvetica"/>
                        <w:color w:val="09A05B"/>
                        <w:sz w:val="24"/>
                        <w:szCs w:val="24"/>
                        <w:u w:val="single"/>
                      </w:rPr>
                      <w:t>Voir plus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11 Offres similaires: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4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numPr>
                      <w:ilvl w:val="0"/>
                      <w:numId w:val="4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6" w:tgtFrame="_blank" w:tooltip="Physiothérapeute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Physiothérapeute | Montréal, QC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4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7" w:tgtFrame="_blank" w:tooltip="Travailleur social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Travailleur social | Montréal, QC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4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8" w:tgtFrame="_blank" w:tooltip="ORTHOPHONISTE (VAUDREUIL)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ORTHOPHONISTE (VAUDREUIL) | Vaudreuil-</w:t>
                    </w:r>
                    <w:proofErr w:type="spellStart"/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Dorion</w:t>
                    </w:r>
                    <w:proofErr w:type="spellEnd"/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, QC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4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19" w:tgtFrame="_blank" w:history="1">
                    <w:r>
                      <w:rPr>
                        <w:rStyle w:val="lev"/>
                        <w:rFonts w:ascii="Helvetica" w:eastAsia="Times New Roman" w:hAnsi="Helvetica"/>
                        <w:color w:val="09A05B"/>
                        <w:sz w:val="24"/>
                        <w:szCs w:val="24"/>
                        <w:u w:val="single"/>
                      </w:rPr>
                      <w:t>Voir plus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  <w:rFonts w:ascii="Helvetica" w:hAnsi="Helvetica"/>
                      <w:caps/>
                      <w:color w:val="343434"/>
                      <w:sz w:val="23"/>
                      <w:szCs w:val="23"/>
                    </w:rPr>
                    <w:t>Chercher d'autres emplois: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5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numPr>
                      <w:ilvl w:val="0"/>
                      <w:numId w:val="5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20" w:tgtFrame="_blank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 xml:space="preserve">Emplois - </w:t>
                    </w:r>
                    <w:proofErr w:type="spellStart"/>
                    <w:proofErr w:type="gramStart"/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Montréal,QC</w:t>
                    </w:r>
                    <w:proofErr w:type="spellEnd"/>
                    <w:proofErr w:type="gramEnd"/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5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21" w:tgtFrame="_blank" w:tooltip="Sales Jobs" w:history="1">
                    <w:r>
                      <w:rPr>
                        <w:rStyle w:val="Lienhypertexte"/>
                        <w:rFonts w:ascii="Helvetica" w:eastAsia="Times New Roman" w:hAnsi="Helvetica" w:cs="Helvetica"/>
                        <w:color w:val="09A05B"/>
                        <w:sz w:val="24"/>
                        <w:szCs w:val="24"/>
                      </w:rPr>
                      <w:t>Emplois - Santé / Soins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  <w:p w:rsidR="00942C3B" w:rsidRDefault="00942C3B">
                  <w:pPr>
                    <w:numPr>
                      <w:ilvl w:val="0"/>
                      <w:numId w:val="5"/>
                    </w:numPr>
                    <w:spacing w:line="390" w:lineRule="atLeast"/>
                    <w:rPr>
                      <w:rFonts w:eastAsia="Times New Roman"/>
                    </w:rPr>
                  </w:pPr>
                  <w:hyperlink r:id="rId22" w:tgtFrame="_blank" w:history="1">
                    <w:r>
                      <w:rPr>
                        <w:rStyle w:val="lev"/>
                        <w:rFonts w:ascii="Helvetica" w:eastAsia="Times New Roman" w:hAnsi="Helvetica"/>
                        <w:color w:val="09A05B"/>
                        <w:sz w:val="24"/>
                        <w:szCs w:val="24"/>
                        <w:u w:val="single"/>
                      </w:rPr>
                      <w:t>Voir plus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B" w:rsidTr="00942C3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2"/>
            </w:tblGrid>
            <w:tr w:rsidR="00942C3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2C3B" w:rsidRDefault="00942C3B">
                  <w:pPr>
                    <w:spacing w:line="390" w:lineRule="atLeast"/>
                    <w:jc w:val="center"/>
                  </w:pPr>
                  <w:hyperlink r:id="rId23" w:tgtFrame="_blank" w:history="1">
                    <w:r>
                      <w:rPr>
                        <w:rStyle w:val="lev"/>
                        <w:color w:val="09A05B"/>
                        <w:sz w:val="24"/>
                        <w:szCs w:val="24"/>
                        <w:u w:val="single"/>
                      </w:rPr>
                      <w:t>Voir l'offre sur Jobillico.com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2C3B" w:rsidRDefault="00942C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349" w:rsidRDefault="00760349">
      <w:bookmarkStart w:id="0" w:name="_GoBack"/>
      <w:bookmarkEnd w:id="0"/>
    </w:p>
    <w:sectPr w:rsidR="007603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96"/>
    <w:multiLevelType w:val="multilevel"/>
    <w:tmpl w:val="041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62AB8"/>
    <w:multiLevelType w:val="multilevel"/>
    <w:tmpl w:val="FBC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5CF4"/>
    <w:multiLevelType w:val="multilevel"/>
    <w:tmpl w:val="B03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B661B"/>
    <w:multiLevelType w:val="multilevel"/>
    <w:tmpl w:val="E59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76580"/>
    <w:multiLevelType w:val="multilevel"/>
    <w:tmpl w:val="4A1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B"/>
    <w:rsid w:val="00760349"/>
    <w:rsid w:val="009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9E2B-C140-4697-92A7-27ACB55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3B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2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2C3B"/>
  </w:style>
  <w:style w:type="character" w:styleId="lev">
    <w:name w:val="Strong"/>
    <w:basedOn w:val="Policepardfaut"/>
    <w:uiPriority w:val="22"/>
    <w:qFormat/>
    <w:rsid w:val="0094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jobillico.com/fr/offre-d-emploi/cisss-de-la-monteregie-ouest/orthophoniste-vaudreuil/16612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obillico.com/recherche-emploi?skwd=&amp;sjdpl=21&amp;sdl=&amp;sil=&amp;imc1=268435456&amp;imc2=0&amp;flat=0.0&amp;flng=0.0&amp;ipg=1&amp;isc=0" TargetMode="External"/><Relationship Id="rId7" Type="http://schemas.openxmlformats.org/officeDocument/2006/relationships/hyperlink" Target="https://www.jobillico.com/fr/offre-d-emploi/institut-de-physiatrie-du-quebec/therapeute-en-readaptation-physique/1693926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jobillico.com/fr/offre-d-emploi/24-7-expertise-en-soins-de-sante-inc..oCdoFe/travailleur-social/15714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obillico.com/fr/offre-d-emploi/24-7-expertise-en-soins-de-sante-inc..oCdoFe/physiotherapeute/1572190" TargetMode="External"/><Relationship Id="rId20" Type="http://schemas.openxmlformats.org/officeDocument/2006/relationships/hyperlink" Target="https://www.jobillico.com/recherche-emploi?skwd=&amp;scty=Montr%C3%A9al%2C+QC&amp;icty=6185&amp;sil=&amp;sjdpl=&amp;sdl=&amp;imc1=&amp;imc2=0&amp;flat=45.5304&amp;flng=-73.5632&amp;mfil=40&amp;ipg=1&amp;sort=d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a/maps/search/2049%2C+rue+Sherbrooke+Est%2C+Montr%C3%A9al%2C+QC%2C+H2K+1C1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www.jobillico.com/voir-entreprise/institut-de-physiatrie-du-quebec" TargetMode="External"/><Relationship Id="rId15" Type="http://schemas.openxmlformats.org/officeDocument/2006/relationships/hyperlink" Target="https://www.jobillico.com/fr/employeurs/institut-de-physiatrie-du-quebec/voir-liste-emplois" TargetMode="External"/><Relationship Id="rId23" Type="http://schemas.openxmlformats.org/officeDocument/2006/relationships/hyperlink" Target="https://www.jobillico.com/fr/offre-d-emploi/institut-de-physiatrie-du-quebec/therapeute-en-readaptation-physique/169392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jobillico.com/recherche-emploi?skwd=therapeute+en+readaptation+physique&amp;scty=Montr%C3%A9al%2C+QC&amp;icty=6185&amp;sil=&amp;isj=1693926&amp;sjdpl=&amp;sdl=153.156&amp;imc1=0&amp;imc2=0&amp;imc3=0&amp;imc4=0&amp;flat=0&amp;flng=0&amp;mfil=40&amp;clr=1&amp;sort=pe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jobillico.com/fr/offre-d-emploi/institut-de-physiatrie-du-quebec/prepose-a-la-buanderie/1691235" TargetMode="External"/><Relationship Id="rId22" Type="http://schemas.openxmlformats.org/officeDocument/2006/relationships/hyperlink" Target="https://www.jobillico.com/recherche-emploi?skwd=&amp;sjdpl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2018-06-14T15:44:00Z</dcterms:created>
  <dcterms:modified xsi:type="dcterms:W3CDTF">2018-06-14T15:44:00Z</dcterms:modified>
</cp:coreProperties>
</file>