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C32" w:rsidRDefault="00C50361">
      <w:pPr>
        <w:jc w:val="center"/>
        <w:rPr>
          <w:b/>
          <w:sz w:val="18"/>
        </w:rPr>
      </w:pPr>
      <w:r>
        <w:rPr>
          <w:noProof/>
          <w:sz w:val="20"/>
          <w:lang w:eastAsia="fr-CA"/>
        </w:rPr>
        <w:drawing>
          <wp:inline distT="0" distB="0" distL="0" distR="0">
            <wp:extent cx="6676390" cy="1062990"/>
            <wp:effectExtent l="19050" t="0" r="0" b="0"/>
            <wp:docPr id="1" name="Image 0" descr="BandeauxConcept20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xConcept2011-85.JPG"/>
                    <pic:cNvPicPr/>
                  </pic:nvPicPr>
                  <pic:blipFill>
                    <a:blip r:embed="rId8" cstate="print"/>
                    <a:stretch>
                      <a:fillRect/>
                    </a:stretch>
                  </pic:blipFill>
                  <pic:spPr>
                    <a:xfrm>
                      <a:off x="0" y="0"/>
                      <a:ext cx="6676390" cy="1062990"/>
                    </a:xfrm>
                    <a:prstGeom prst="rect">
                      <a:avLst/>
                    </a:prstGeom>
                  </pic:spPr>
                </pic:pic>
              </a:graphicData>
            </a:graphic>
          </wp:inline>
        </w:drawing>
      </w:r>
    </w:p>
    <w:tbl>
      <w:tblPr>
        <w:tblW w:w="0" w:type="auto"/>
        <w:tblCellMar>
          <w:left w:w="70" w:type="dxa"/>
          <w:right w:w="70" w:type="dxa"/>
        </w:tblCellMar>
        <w:tblLook w:val="0000" w:firstRow="0" w:lastRow="0" w:firstColumn="0" w:lastColumn="0" w:noHBand="0" w:noVBand="0"/>
      </w:tblPr>
      <w:tblGrid>
        <w:gridCol w:w="10512"/>
      </w:tblGrid>
      <w:tr w:rsidR="00316C32" w:rsidRPr="00B05D5A">
        <w:tc>
          <w:tcPr>
            <w:tcW w:w="10652" w:type="dxa"/>
          </w:tcPr>
          <w:p w:rsidR="00B05D5A" w:rsidRPr="00B05D5A" w:rsidRDefault="00B05D5A" w:rsidP="00B05D5A">
            <w:pPr>
              <w:spacing w:before="45"/>
              <w:ind w:left="108" w:right="68"/>
              <w:jc w:val="both"/>
              <w:rPr>
                <w:rFonts w:ascii="Arial" w:hAnsi="Arial" w:cs="Arial"/>
                <w:sz w:val="18"/>
                <w:szCs w:val="18"/>
              </w:rPr>
            </w:pPr>
            <w:r w:rsidRPr="00B05D5A">
              <w:rPr>
                <w:rFonts w:ascii="Arial" w:hAnsi="Arial" w:cs="Arial"/>
                <w:sz w:val="18"/>
                <w:szCs w:val="18"/>
              </w:rPr>
              <w:t xml:space="preserve">Le Collège Montmorency accueille près de 8 000 étudiantes et étudiants à l’enseignement régulier dans ses 28 programmes préuniversitaires et techniques. À la formation continue, près de 1 250 personnes s’inscrivent annuellement à l’un des quelque 15 programmes menant à une attestation d’études collégiales (AEC) ou au diplôme d’études collégiales (DEC). Résolument ancré dans son milieu, le Collège Montmorency est le seul établissement d’enseignement collégial public à Laval. Le Collège, qui prône des valeurs d’ouverture, d’engagement, de collaboration et d’innovation, offre un environnement de travail favorisant l’accomplissement personnel et professionnel.  Il compte sur la compétence et l’engagement de ses 1100 employés et souscrit au principe d'égalité des chances en emploi. Il applique un programme d'accès à l'égalité en l'emploi pour les femmes, les autochtones, les minorités visibles, les minorités ethniques et les personnes handicapées. </w:t>
            </w:r>
          </w:p>
          <w:p w:rsidR="002F3828" w:rsidRPr="00B05D5A" w:rsidRDefault="002F3828" w:rsidP="002F3828">
            <w:pPr>
              <w:pStyle w:val="Corpsdetexte2"/>
              <w:rPr>
                <w:rFonts w:ascii="Arial" w:hAnsi="Arial" w:cs="Arial"/>
                <w:b w:val="0"/>
                <w:sz w:val="18"/>
                <w:szCs w:val="20"/>
              </w:rPr>
            </w:pPr>
          </w:p>
          <w:p w:rsidR="00316C32" w:rsidRPr="00B05D5A" w:rsidRDefault="00316C32" w:rsidP="00433F5D">
            <w:pPr>
              <w:pStyle w:val="Titre1"/>
              <w:rPr>
                <w:rFonts w:ascii="Arial" w:hAnsi="Arial" w:cs="Arial"/>
                <w:b w:val="0"/>
              </w:rPr>
            </w:pPr>
            <w:r w:rsidRPr="00B05D5A">
              <w:rPr>
                <w:rFonts w:ascii="Arial" w:hAnsi="Arial" w:cs="Arial"/>
              </w:rPr>
              <w:t>LE COLLÈGE MONTMORENCY PRÉVOIT AVOIR RECOURS</w:t>
            </w:r>
            <w:r w:rsidR="00433F5D" w:rsidRPr="00B05D5A">
              <w:rPr>
                <w:rFonts w:ascii="Arial" w:hAnsi="Arial" w:cs="Arial"/>
              </w:rPr>
              <w:t xml:space="preserve"> </w:t>
            </w:r>
            <w:r w:rsidRPr="00B05D5A">
              <w:rPr>
                <w:rFonts w:ascii="Arial" w:hAnsi="Arial" w:cs="Arial"/>
              </w:rPr>
              <w:t>AUX SERVICES DE PERSONNEL</w:t>
            </w:r>
            <w:r w:rsidR="00433F5D" w:rsidRPr="00B05D5A">
              <w:rPr>
                <w:rFonts w:ascii="Arial" w:hAnsi="Arial" w:cs="Arial"/>
              </w:rPr>
              <w:t xml:space="preserve"> </w:t>
            </w:r>
            <w:r w:rsidRPr="00B05D5A">
              <w:rPr>
                <w:rFonts w:ascii="Arial" w:hAnsi="Arial" w:cs="Arial"/>
              </w:rPr>
              <w:t>ENSEIGNANT POUR LA SESSION AUTOMNE 201</w:t>
            </w:r>
            <w:r w:rsidR="004179B7" w:rsidRPr="00B05D5A">
              <w:rPr>
                <w:rFonts w:ascii="Arial" w:hAnsi="Arial" w:cs="Arial"/>
              </w:rPr>
              <w:t>9</w:t>
            </w:r>
            <w:r w:rsidRPr="00B05D5A">
              <w:rPr>
                <w:rFonts w:ascii="Arial" w:hAnsi="Arial" w:cs="Arial"/>
              </w:rPr>
              <w:t xml:space="preserve"> ET L'ANNÉE 201</w:t>
            </w:r>
            <w:r w:rsidR="004179B7" w:rsidRPr="00B05D5A">
              <w:rPr>
                <w:rFonts w:ascii="Arial" w:hAnsi="Arial" w:cs="Arial"/>
              </w:rPr>
              <w:t>9</w:t>
            </w:r>
            <w:r w:rsidRPr="00B05D5A">
              <w:rPr>
                <w:rFonts w:ascii="Arial" w:hAnsi="Arial" w:cs="Arial"/>
              </w:rPr>
              <w:t>-20</w:t>
            </w:r>
            <w:r w:rsidR="004179B7" w:rsidRPr="00B05D5A">
              <w:rPr>
                <w:rFonts w:ascii="Arial" w:hAnsi="Arial" w:cs="Arial"/>
              </w:rPr>
              <w:t>20</w:t>
            </w:r>
          </w:p>
          <w:p w:rsidR="00316C32" w:rsidRPr="00B05D5A" w:rsidRDefault="00316C32">
            <w:pPr>
              <w:jc w:val="center"/>
              <w:rPr>
                <w:rFonts w:ascii="Arial" w:hAnsi="Arial" w:cs="Arial"/>
                <w:b/>
              </w:rPr>
            </w:pPr>
            <w:r w:rsidRPr="00B05D5A">
              <w:rPr>
                <w:rFonts w:ascii="Arial" w:hAnsi="Arial" w:cs="Arial"/>
                <w:b/>
              </w:rPr>
              <w:t>DANS LES DISCIPLINES SUIVANTES</w:t>
            </w:r>
            <w:r w:rsidR="00681C52" w:rsidRPr="00B05D5A">
              <w:rPr>
                <w:rFonts w:ascii="Arial" w:hAnsi="Arial" w:cs="Arial"/>
                <w:b/>
              </w:rPr>
              <w:t xml:space="preserve"> </w:t>
            </w:r>
            <w:r w:rsidRPr="00B05D5A">
              <w:rPr>
                <w:rFonts w:ascii="Arial" w:hAnsi="Arial" w:cs="Arial"/>
                <w:b/>
              </w:rPr>
              <w:t>:</w:t>
            </w:r>
          </w:p>
        </w:tc>
      </w:tr>
    </w:tbl>
    <w:p w:rsidR="00316C32" w:rsidRPr="00B05D5A" w:rsidRDefault="00316C32">
      <w:pPr>
        <w:rPr>
          <w:rFonts w:ascii="Arial" w:hAnsi="Arial" w:cs="Arial"/>
          <w:sz w:val="20"/>
        </w:rPr>
      </w:pPr>
    </w:p>
    <w:tbl>
      <w:tblPr>
        <w:tblW w:w="10683" w:type="dxa"/>
        <w:tblInd w:w="256" w:type="dxa"/>
        <w:tblLayout w:type="fixed"/>
        <w:tblCellMar>
          <w:left w:w="70" w:type="dxa"/>
          <w:right w:w="70" w:type="dxa"/>
        </w:tblCellMar>
        <w:tblLook w:val="0000" w:firstRow="0" w:lastRow="0" w:firstColumn="0" w:lastColumn="0" w:noHBand="0" w:noVBand="0"/>
      </w:tblPr>
      <w:tblGrid>
        <w:gridCol w:w="5740"/>
        <w:gridCol w:w="1242"/>
        <w:gridCol w:w="1267"/>
        <w:gridCol w:w="1308"/>
        <w:gridCol w:w="1126"/>
      </w:tblGrid>
      <w:tr w:rsidR="00175E0C" w:rsidRPr="00B05D5A" w:rsidTr="00186BC5">
        <w:trPr>
          <w:cantSplit/>
          <w:tblHeader/>
        </w:trPr>
        <w:tc>
          <w:tcPr>
            <w:tcW w:w="5740" w:type="dxa"/>
            <w:tcBorders>
              <w:bottom w:val="single" w:sz="6" w:space="0" w:color="auto"/>
              <w:right w:val="single" w:sz="6" w:space="0" w:color="auto"/>
            </w:tcBorders>
          </w:tcPr>
          <w:p w:rsidR="00175E0C" w:rsidRPr="00B05D5A" w:rsidRDefault="00175E0C">
            <w:pPr>
              <w:spacing w:before="240" w:after="60"/>
              <w:rPr>
                <w:rFonts w:ascii="Arial" w:hAnsi="Arial" w:cs="Arial"/>
              </w:rPr>
            </w:pPr>
          </w:p>
        </w:tc>
        <w:tc>
          <w:tcPr>
            <w:tcW w:w="2509" w:type="dxa"/>
            <w:gridSpan w:val="2"/>
            <w:tcBorders>
              <w:top w:val="single" w:sz="4" w:space="0" w:color="auto"/>
              <w:bottom w:val="single" w:sz="6" w:space="0" w:color="auto"/>
              <w:right w:val="single" w:sz="6" w:space="0" w:color="auto"/>
            </w:tcBorders>
            <w:shd w:val="pct10" w:color="auto" w:fill="auto"/>
          </w:tcPr>
          <w:p w:rsidR="00175E0C" w:rsidRPr="00B05D5A" w:rsidRDefault="00175E0C" w:rsidP="00175E0C">
            <w:pPr>
              <w:jc w:val="center"/>
              <w:rPr>
                <w:rFonts w:ascii="Arial" w:hAnsi="Arial" w:cs="Arial"/>
                <w:sz w:val="20"/>
                <w:szCs w:val="20"/>
              </w:rPr>
            </w:pPr>
          </w:p>
          <w:p w:rsidR="00175E0C" w:rsidRPr="00B05D5A" w:rsidRDefault="00175E0C" w:rsidP="00175E0C">
            <w:pPr>
              <w:jc w:val="center"/>
              <w:rPr>
                <w:rFonts w:ascii="Arial" w:hAnsi="Arial" w:cs="Arial"/>
                <w:sz w:val="20"/>
                <w:szCs w:val="20"/>
              </w:rPr>
            </w:pPr>
            <w:r w:rsidRPr="00B05D5A">
              <w:rPr>
                <w:rFonts w:ascii="Arial" w:hAnsi="Arial" w:cs="Arial"/>
                <w:sz w:val="20"/>
                <w:szCs w:val="20"/>
              </w:rPr>
              <w:t>SESSION AUTOMNE</w:t>
            </w:r>
          </w:p>
          <w:p w:rsidR="00175E0C" w:rsidRPr="00B05D5A" w:rsidRDefault="00C21AB5" w:rsidP="00175E0C">
            <w:pPr>
              <w:jc w:val="center"/>
              <w:rPr>
                <w:rFonts w:ascii="Arial" w:hAnsi="Arial" w:cs="Arial"/>
                <w:sz w:val="20"/>
                <w:szCs w:val="20"/>
              </w:rPr>
            </w:pPr>
            <w:r w:rsidRPr="00B05D5A">
              <w:rPr>
                <w:rFonts w:ascii="Arial" w:hAnsi="Arial" w:cs="Arial"/>
                <w:sz w:val="20"/>
                <w:szCs w:val="20"/>
              </w:rPr>
              <w:t>2019</w:t>
            </w:r>
          </w:p>
        </w:tc>
        <w:tc>
          <w:tcPr>
            <w:tcW w:w="2434" w:type="dxa"/>
            <w:gridSpan w:val="2"/>
            <w:tcBorders>
              <w:top w:val="single" w:sz="6" w:space="0" w:color="auto"/>
              <w:left w:val="single" w:sz="6" w:space="0" w:color="auto"/>
              <w:bottom w:val="single" w:sz="6" w:space="0" w:color="auto"/>
              <w:right w:val="single" w:sz="6" w:space="0" w:color="auto"/>
            </w:tcBorders>
            <w:shd w:val="pct10" w:color="auto" w:fill="auto"/>
          </w:tcPr>
          <w:p w:rsidR="00175E0C" w:rsidRPr="00B05D5A" w:rsidRDefault="00175E0C" w:rsidP="00175E0C">
            <w:pPr>
              <w:spacing w:before="240" w:after="60"/>
              <w:jc w:val="center"/>
              <w:rPr>
                <w:rFonts w:ascii="Arial" w:hAnsi="Arial" w:cs="Arial"/>
                <w:sz w:val="20"/>
                <w:szCs w:val="20"/>
              </w:rPr>
            </w:pPr>
            <w:r w:rsidRPr="00B05D5A">
              <w:rPr>
                <w:rFonts w:ascii="Arial" w:hAnsi="Arial" w:cs="Arial"/>
                <w:sz w:val="20"/>
                <w:szCs w:val="20"/>
              </w:rPr>
              <w:t>ANNÉE</w:t>
            </w:r>
            <w:r w:rsidRPr="00B05D5A">
              <w:rPr>
                <w:rFonts w:ascii="Arial" w:hAnsi="Arial" w:cs="Arial"/>
                <w:sz w:val="20"/>
                <w:szCs w:val="20"/>
              </w:rPr>
              <w:br/>
            </w:r>
            <w:r w:rsidR="00C21AB5" w:rsidRPr="00B05D5A">
              <w:rPr>
                <w:rFonts w:ascii="Arial" w:hAnsi="Arial" w:cs="Arial"/>
                <w:sz w:val="20"/>
                <w:szCs w:val="20"/>
              </w:rPr>
              <w:t>2019-2020</w:t>
            </w:r>
          </w:p>
        </w:tc>
      </w:tr>
      <w:tr w:rsidR="00175E0C" w:rsidRPr="00B05D5A" w:rsidTr="00186BC5">
        <w:trPr>
          <w:cantSplit/>
          <w:tblHeader/>
        </w:trPr>
        <w:tc>
          <w:tcPr>
            <w:tcW w:w="5740" w:type="dxa"/>
            <w:tcBorders>
              <w:top w:val="single" w:sz="6" w:space="0" w:color="auto"/>
              <w:left w:val="single" w:sz="6" w:space="0" w:color="auto"/>
              <w:bottom w:val="single" w:sz="6" w:space="0" w:color="auto"/>
              <w:right w:val="single" w:sz="6" w:space="0" w:color="auto"/>
            </w:tcBorders>
            <w:shd w:val="pct10" w:color="auto" w:fill="auto"/>
          </w:tcPr>
          <w:p w:rsidR="00175E0C" w:rsidRPr="00B05D5A" w:rsidRDefault="00175E0C">
            <w:pPr>
              <w:spacing w:before="240" w:after="60"/>
              <w:rPr>
                <w:rFonts w:ascii="Arial" w:hAnsi="Arial" w:cs="Arial"/>
                <w:sz w:val="20"/>
              </w:rPr>
            </w:pPr>
            <w:r w:rsidRPr="00B05D5A">
              <w:rPr>
                <w:rFonts w:ascii="Arial" w:hAnsi="Arial" w:cs="Arial"/>
              </w:rPr>
              <w:t>DISCIPLINES</w:t>
            </w:r>
          </w:p>
        </w:tc>
        <w:tc>
          <w:tcPr>
            <w:tcW w:w="1242" w:type="dxa"/>
            <w:tcBorders>
              <w:top w:val="single" w:sz="6" w:space="0" w:color="auto"/>
              <w:left w:val="single" w:sz="6" w:space="0" w:color="auto"/>
              <w:bottom w:val="single" w:sz="6" w:space="0" w:color="auto"/>
              <w:right w:val="single" w:sz="6" w:space="0" w:color="auto"/>
            </w:tcBorders>
            <w:shd w:val="pct10" w:color="auto" w:fill="auto"/>
          </w:tcPr>
          <w:p w:rsidR="00175E0C" w:rsidRPr="00B05D5A" w:rsidRDefault="00175E0C">
            <w:pPr>
              <w:spacing w:before="240" w:after="60"/>
              <w:jc w:val="center"/>
              <w:rPr>
                <w:rFonts w:ascii="Arial" w:hAnsi="Arial" w:cs="Arial"/>
                <w:sz w:val="20"/>
                <w:szCs w:val="20"/>
              </w:rPr>
            </w:pPr>
            <w:r w:rsidRPr="00B05D5A">
              <w:rPr>
                <w:rFonts w:ascii="Arial" w:hAnsi="Arial" w:cs="Arial"/>
                <w:sz w:val="20"/>
                <w:szCs w:val="20"/>
              </w:rPr>
              <w:t>PLEINE CHARGE</w:t>
            </w:r>
          </w:p>
        </w:tc>
        <w:tc>
          <w:tcPr>
            <w:tcW w:w="1267" w:type="dxa"/>
            <w:tcBorders>
              <w:top w:val="single" w:sz="6" w:space="0" w:color="auto"/>
              <w:left w:val="single" w:sz="6" w:space="0" w:color="auto"/>
              <w:bottom w:val="single" w:sz="6" w:space="0" w:color="auto"/>
              <w:right w:val="single" w:sz="6" w:space="0" w:color="auto"/>
            </w:tcBorders>
            <w:shd w:val="pct10" w:color="auto" w:fill="auto"/>
          </w:tcPr>
          <w:p w:rsidR="00175E0C" w:rsidRPr="00B05D5A" w:rsidRDefault="00175E0C">
            <w:pPr>
              <w:spacing w:before="240" w:after="60"/>
              <w:jc w:val="center"/>
              <w:rPr>
                <w:rFonts w:ascii="Arial" w:hAnsi="Arial" w:cs="Arial"/>
                <w:sz w:val="20"/>
                <w:szCs w:val="20"/>
              </w:rPr>
            </w:pPr>
            <w:r w:rsidRPr="00B05D5A">
              <w:rPr>
                <w:rFonts w:ascii="Arial" w:hAnsi="Arial" w:cs="Arial"/>
                <w:sz w:val="20"/>
                <w:szCs w:val="20"/>
              </w:rPr>
              <w:t>CHARGE PARTIELLE</w:t>
            </w:r>
          </w:p>
        </w:tc>
        <w:tc>
          <w:tcPr>
            <w:tcW w:w="1308" w:type="dxa"/>
            <w:tcBorders>
              <w:top w:val="single" w:sz="6" w:space="0" w:color="auto"/>
              <w:left w:val="single" w:sz="6" w:space="0" w:color="auto"/>
              <w:bottom w:val="single" w:sz="6" w:space="0" w:color="auto"/>
              <w:right w:val="single" w:sz="6" w:space="0" w:color="auto"/>
            </w:tcBorders>
            <w:shd w:val="pct10" w:color="auto" w:fill="auto"/>
          </w:tcPr>
          <w:p w:rsidR="00175E0C" w:rsidRPr="00B05D5A" w:rsidRDefault="001D47F5">
            <w:pPr>
              <w:spacing w:before="240" w:after="60"/>
              <w:jc w:val="center"/>
              <w:rPr>
                <w:rFonts w:ascii="Arial" w:hAnsi="Arial" w:cs="Arial"/>
                <w:sz w:val="20"/>
                <w:szCs w:val="20"/>
              </w:rPr>
            </w:pPr>
            <w:r w:rsidRPr="00B05D5A">
              <w:rPr>
                <w:rFonts w:ascii="Arial" w:hAnsi="Arial" w:cs="Arial"/>
                <w:sz w:val="20"/>
                <w:szCs w:val="20"/>
              </w:rPr>
              <w:t>CHARGE ANNUELLE</w:t>
            </w:r>
          </w:p>
        </w:tc>
        <w:tc>
          <w:tcPr>
            <w:tcW w:w="1126" w:type="dxa"/>
            <w:tcBorders>
              <w:top w:val="single" w:sz="6" w:space="0" w:color="auto"/>
              <w:left w:val="single" w:sz="6" w:space="0" w:color="auto"/>
              <w:bottom w:val="single" w:sz="6" w:space="0" w:color="auto"/>
              <w:right w:val="single" w:sz="6" w:space="0" w:color="auto"/>
            </w:tcBorders>
            <w:shd w:val="pct10" w:color="auto" w:fill="auto"/>
          </w:tcPr>
          <w:p w:rsidR="00175E0C" w:rsidRPr="00B05D5A" w:rsidRDefault="00175E0C">
            <w:pPr>
              <w:spacing w:before="240" w:after="60"/>
              <w:jc w:val="center"/>
              <w:rPr>
                <w:rFonts w:ascii="Arial" w:hAnsi="Arial" w:cs="Arial"/>
                <w:sz w:val="20"/>
                <w:szCs w:val="20"/>
              </w:rPr>
            </w:pPr>
            <w:r w:rsidRPr="00B05D5A">
              <w:rPr>
                <w:rFonts w:ascii="Arial" w:hAnsi="Arial" w:cs="Arial"/>
                <w:sz w:val="20"/>
                <w:szCs w:val="20"/>
              </w:rPr>
              <w:t>POSTE</w:t>
            </w:r>
          </w:p>
        </w:tc>
      </w:tr>
      <w:tr w:rsidR="001D47F5"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D47F5" w:rsidRPr="00B05D5A" w:rsidRDefault="001D47F5" w:rsidP="00B05D5A">
            <w:pPr>
              <w:widowControl w:val="0"/>
              <w:rPr>
                <w:rFonts w:ascii="Arial" w:hAnsi="Arial" w:cs="Arial"/>
                <w:b/>
                <w:sz w:val="20"/>
              </w:rPr>
            </w:pPr>
            <w:r w:rsidRPr="00B05D5A">
              <w:rPr>
                <w:rFonts w:ascii="Arial" w:hAnsi="Arial" w:cs="Arial"/>
                <w:b/>
                <w:sz w:val="20"/>
              </w:rPr>
              <w:t>Techniques d’orthèses/prothèses</w:t>
            </w:r>
          </w:p>
          <w:p w:rsidR="001D47F5" w:rsidRPr="00B05D5A" w:rsidRDefault="001D47F5" w:rsidP="00B05D5A">
            <w:pPr>
              <w:widowControl w:val="0"/>
              <w:rPr>
                <w:rFonts w:ascii="Arial" w:hAnsi="Arial" w:cs="Arial"/>
                <w:sz w:val="20"/>
              </w:rPr>
            </w:pPr>
            <w:r w:rsidRPr="00B05D5A">
              <w:rPr>
                <w:rFonts w:ascii="Arial" w:hAnsi="Arial" w:cs="Arial"/>
                <w:sz w:val="20"/>
              </w:rPr>
              <w:t>(144.B0)</w:t>
            </w:r>
          </w:p>
        </w:tc>
        <w:tc>
          <w:tcPr>
            <w:tcW w:w="1242" w:type="dxa"/>
            <w:tcBorders>
              <w:top w:val="single" w:sz="6" w:space="0" w:color="auto"/>
              <w:left w:val="single" w:sz="6" w:space="0" w:color="auto"/>
              <w:bottom w:val="single" w:sz="6"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C21AB5" w:rsidP="00D824B4">
            <w:pPr>
              <w:spacing w:before="240"/>
              <w:jc w:val="center"/>
              <w:rPr>
                <w:rFonts w:ascii="Arial" w:hAnsi="Arial" w:cs="Arial"/>
                <w:sz w:val="20"/>
              </w:rPr>
            </w:pPr>
            <w:r w:rsidRPr="00B05D5A">
              <w:rPr>
                <w:rFonts w:ascii="Arial" w:hAnsi="Arial" w:cs="Arial"/>
                <w:sz w:val="20"/>
              </w:rPr>
              <w:t>1</w:t>
            </w:r>
          </w:p>
        </w:tc>
      </w:tr>
      <w:tr w:rsidR="00175E0C"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75E0C" w:rsidRPr="00B05D5A" w:rsidRDefault="00175E0C" w:rsidP="00B05D5A">
            <w:pPr>
              <w:widowControl w:val="0"/>
              <w:rPr>
                <w:rFonts w:ascii="Arial" w:hAnsi="Arial" w:cs="Arial"/>
                <w:b/>
                <w:sz w:val="20"/>
              </w:rPr>
            </w:pPr>
            <w:r w:rsidRPr="00B05D5A">
              <w:rPr>
                <w:rFonts w:ascii="Arial" w:hAnsi="Arial" w:cs="Arial"/>
                <w:b/>
                <w:sz w:val="20"/>
              </w:rPr>
              <w:t>Paysage et commercialisation horticulture ornemental</w:t>
            </w:r>
          </w:p>
          <w:p w:rsidR="00175E0C" w:rsidRPr="00B05D5A" w:rsidRDefault="00175E0C" w:rsidP="00B05D5A">
            <w:pPr>
              <w:widowControl w:val="0"/>
              <w:rPr>
                <w:rFonts w:ascii="Arial" w:hAnsi="Arial" w:cs="Arial"/>
                <w:sz w:val="20"/>
              </w:rPr>
            </w:pPr>
            <w:r w:rsidRPr="00B05D5A">
              <w:rPr>
                <w:rFonts w:ascii="Arial" w:hAnsi="Arial" w:cs="Arial"/>
                <w:sz w:val="20"/>
              </w:rPr>
              <w:t>(153)</w:t>
            </w:r>
          </w:p>
        </w:tc>
        <w:tc>
          <w:tcPr>
            <w:tcW w:w="1242" w:type="dxa"/>
            <w:tcBorders>
              <w:top w:val="single" w:sz="6" w:space="0" w:color="auto"/>
              <w:left w:val="single" w:sz="6" w:space="0" w:color="auto"/>
              <w:bottom w:val="single" w:sz="6"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75E0C" w:rsidRPr="00B05D5A" w:rsidRDefault="00175E0C"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75E0C" w:rsidRPr="00B05D5A" w:rsidRDefault="00C21AB5" w:rsidP="00D824B4">
            <w:pPr>
              <w:spacing w:before="240"/>
              <w:jc w:val="center"/>
              <w:rPr>
                <w:rFonts w:ascii="Arial" w:hAnsi="Arial" w:cs="Arial"/>
                <w:sz w:val="20"/>
              </w:rPr>
            </w:pPr>
            <w:r w:rsidRPr="00B05D5A">
              <w:rPr>
                <w:rFonts w:ascii="Arial" w:hAnsi="Arial" w:cs="Arial"/>
                <w:sz w:val="20"/>
              </w:rPr>
              <w:t>1</w:t>
            </w:r>
          </w:p>
        </w:tc>
      </w:tr>
      <w:tr w:rsidR="001D47F5"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D47F5" w:rsidRPr="00B05D5A" w:rsidRDefault="001D47F5" w:rsidP="00B05D5A">
            <w:pPr>
              <w:widowControl w:val="0"/>
              <w:rPr>
                <w:rFonts w:ascii="Arial" w:hAnsi="Arial" w:cs="Arial"/>
                <w:b/>
                <w:sz w:val="20"/>
              </w:rPr>
            </w:pPr>
            <w:r w:rsidRPr="00B05D5A">
              <w:rPr>
                <w:rFonts w:ascii="Arial" w:hAnsi="Arial" w:cs="Arial"/>
                <w:b/>
                <w:sz w:val="20"/>
              </w:rPr>
              <w:t>Soins infirmiers</w:t>
            </w:r>
          </w:p>
          <w:p w:rsidR="001D47F5" w:rsidRPr="00B05D5A" w:rsidRDefault="001D47F5" w:rsidP="00B05D5A">
            <w:pPr>
              <w:widowControl w:val="0"/>
              <w:rPr>
                <w:rFonts w:ascii="Arial" w:hAnsi="Arial" w:cs="Arial"/>
                <w:sz w:val="20"/>
              </w:rPr>
            </w:pPr>
            <w:r w:rsidRPr="00B05D5A">
              <w:rPr>
                <w:rFonts w:ascii="Arial" w:hAnsi="Arial" w:cs="Arial"/>
                <w:sz w:val="20"/>
              </w:rPr>
              <w:t>(180)</w:t>
            </w:r>
          </w:p>
        </w:tc>
        <w:tc>
          <w:tcPr>
            <w:tcW w:w="1242" w:type="dxa"/>
            <w:tcBorders>
              <w:top w:val="single" w:sz="6" w:space="0" w:color="auto"/>
              <w:left w:val="single" w:sz="6" w:space="0" w:color="auto"/>
              <w:bottom w:val="single" w:sz="6"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C21AB5" w:rsidP="00D824B4">
            <w:pPr>
              <w:spacing w:before="240"/>
              <w:jc w:val="center"/>
              <w:rPr>
                <w:rFonts w:ascii="Arial" w:hAnsi="Arial" w:cs="Arial"/>
                <w:sz w:val="20"/>
              </w:rPr>
            </w:pPr>
            <w:r w:rsidRPr="00B05D5A">
              <w:rPr>
                <w:rFonts w:ascii="Arial" w:hAnsi="Arial" w:cs="Arial"/>
                <w:sz w:val="20"/>
              </w:rPr>
              <w:t>4</w:t>
            </w:r>
          </w:p>
        </w:tc>
      </w:tr>
      <w:tr w:rsidR="001D47F5"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D47F5" w:rsidRPr="00B05D5A" w:rsidRDefault="001D47F5" w:rsidP="00B05D5A">
            <w:pPr>
              <w:widowControl w:val="0"/>
              <w:rPr>
                <w:rFonts w:ascii="Arial" w:hAnsi="Arial" w:cs="Arial"/>
                <w:b/>
                <w:sz w:val="20"/>
              </w:rPr>
            </w:pPr>
            <w:r w:rsidRPr="00B05D5A">
              <w:rPr>
                <w:rFonts w:ascii="Arial" w:hAnsi="Arial" w:cs="Arial"/>
                <w:b/>
                <w:sz w:val="20"/>
              </w:rPr>
              <w:t>Mathématiques</w:t>
            </w:r>
          </w:p>
          <w:p w:rsidR="001D47F5" w:rsidRPr="00B05D5A" w:rsidRDefault="001D47F5" w:rsidP="00B05D5A">
            <w:pPr>
              <w:widowControl w:val="0"/>
              <w:rPr>
                <w:rFonts w:ascii="Arial" w:hAnsi="Arial" w:cs="Arial"/>
                <w:sz w:val="20"/>
              </w:rPr>
            </w:pPr>
            <w:r w:rsidRPr="00B05D5A">
              <w:rPr>
                <w:rFonts w:ascii="Arial" w:hAnsi="Arial" w:cs="Arial"/>
                <w:sz w:val="20"/>
              </w:rPr>
              <w:t>(201)</w:t>
            </w:r>
          </w:p>
        </w:tc>
        <w:tc>
          <w:tcPr>
            <w:tcW w:w="1242" w:type="dxa"/>
            <w:tcBorders>
              <w:top w:val="single" w:sz="6" w:space="0" w:color="auto"/>
              <w:left w:val="single" w:sz="6" w:space="0" w:color="auto"/>
              <w:bottom w:val="single" w:sz="6" w:space="0" w:color="auto"/>
              <w:right w:val="single" w:sz="6" w:space="0" w:color="auto"/>
            </w:tcBorders>
            <w:vAlign w:val="center"/>
          </w:tcPr>
          <w:p w:rsidR="001D47F5" w:rsidRPr="00B05D5A" w:rsidRDefault="004179B7" w:rsidP="00D824B4">
            <w:pPr>
              <w:spacing w:before="240"/>
              <w:jc w:val="center"/>
              <w:rPr>
                <w:rFonts w:ascii="Arial" w:hAnsi="Arial" w:cs="Arial"/>
                <w:sz w:val="20"/>
              </w:rPr>
            </w:pPr>
            <w:r w:rsidRPr="00B05D5A">
              <w:rPr>
                <w:rFonts w:ascii="Arial" w:hAnsi="Arial" w:cs="Arial"/>
                <w:sz w:val="20"/>
              </w:rPr>
              <w:t>1</w:t>
            </w:r>
          </w:p>
        </w:tc>
        <w:tc>
          <w:tcPr>
            <w:tcW w:w="1267" w:type="dxa"/>
            <w:tcBorders>
              <w:top w:val="single" w:sz="6" w:space="0" w:color="auto"/>
              <w:left w:val="single" w:sz="6" w:space="0" w:color="auto"/>
              <w:bottom w:val="single" w:sz="6" w:space="0" w:color="auto"/>
              <w:right w:val="single" w:sz="6" w:space="0" w:color="auto"/>
            </w:tcBorders>
            <w:vAlign w:val="center"/>
          </w:tcPr>
          <w:p w:rsidR="001D47F5" w:rsidRPr="00B05D5A" w:rsidRDefault="004179B7" w:rsidP="00D824B4">
            <w:pPr>
              <w:spacing w:before="240"/>
              <w:jc w:val="center"/>
              <w:rPr>
                <w:rFonts w:ascii="Arial" w:hAnsi="Arial" w:cs="Arial"/>
                <w:sz w:val="20"/>
              </w:rPr>
            </w:pPr>
            <w:r w:rsidRPr="00B05D5A">
              <w:rPr>
                <w:rFonts w:ascii="Arial" w:hAnsi="Arial" w:cs="Arial"/>
                <w:sz w:val="20"/>
              </w:rPr>
              <w:t>4/10</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4179B7" w:rsidP="00D824B4">
            <w:pPr>
              <w:spacing w:before="240"/>
              <w:jc w:val="center"/>
              <w:rPr>
                <w:rFonts w:ascii="Arial" w:hAnsi="Arial" w:cs="Arial"/>
                <w:sz w:val="20"/>
              </w:rPr>
            </w:pPr>
            <w:r w:rsidRPr="00B05D5A">
              <w:rPr>
                <w:rFonts w:ascii="Arial" w:hAnsi="Arial" w:cs="Arial"/>
                <w:sz w:val="20"/>
              </w:rPr>
              <w:t>2</w:t>
            </w: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r>
      <w:tr w:rsidR="001D47F5"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D47F5" w:rsidRPr="00B05D5A" w:rsidRDefault="001D47F5" w:rsidP="00B05D5A">
            <w:pPr>
              <w:widowControl w:val="0"/>
              <w:rPr>
                <w:rFonts w:ascii="Arial" w:hAnsi="Arial" w:cs="Arial"/>
                <w:b/>
                <w:sz w:val="20"/>
              </w:rPr>
            </w:pPr>
            <w:r w:rsidRPr="00B05D5A">
              <w:rPr>
                <w:rFonts w:ascii="Arial" w:hAnsi="Arial" w:cs="Arial"/>
                <w:b/>
                <w:sz w:val="20"/>
              </w:rPr>
              <w:t>Chimie</w:t>
            </w:r>
          </w:p>
          <w:p w:rsidR="001D47F5" w:rsidRPr="00B05D5A" w:rsidRDefault="001D47F5" w:rsidP="00B05D5A">
            <w:pPr>
              <w:widowControl w:val="0"/>
              <w:rPr>
                <w:rFonts w:ascii="Arial" w:hAnsi="Arial" w:cs="Arial"/>
                <w:sz w:val="20"/>
              </w:rPr>
            </w:pPr>
            <w:r w:rsidRPr="00B05D5A">
              <w:rPr>
                <w:rFonts w:ascii="Arial" w:hAnsi="Arial" w:cs="Arial"/>
                <w:sz w:val="20"/>
              </w:rPr>
              <w:t>(202)</w:t>
            </w:r>
          </w:p>
        </w:tc>
        <w:tc>
          <w:tcPr>
            <w:tcW w:w="1242" w:type="dxa"/>
            <w:tcBorders>
              <w:top w:val="single" w:sz="6" w:space="0" w:color="auto"/>
              <w:left w:val="single" w:sz="6" w:space="0" w:color="auto"/>
              <w:bottom w:val="single" w:sz="6"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D47F5" w:rsidRPr="00B05D5A" w:rsidRDefault="007E7AA9" w:rsidP="00D824B4">
            <w:pPr>
              <w:spacing w:before="240"/>
              <w:jc w:val="center"/>
              <w:rPr>
                <w:rFonts w:ascii="Arial" w:hAnsi="Arial" w:cs="Arial"/>
                <w:sz w:val="20"/>
              </w:rPr>
            </w:pPr>
            <w:r w:rsidRPr="00B05D5A">
              <w:rPr>
                <w:rFonts w:ascii="Arial" w:hAnsi="Arial" w:cs="Arial"/>
                <w:sz w:val="20"/>
              </w:rPr>
              <w:t>4/10</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r>
      <w:tr w:rsidR="001D47F5"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D47F5" w:rsidRPr="00B05D5A" w:rsidRDefault="001D47F5" w:rsidP="00B05D5A">
            <w:pPr>
              <w:widowControl w:val="0"/>
              <w:rPr>
                <w:rFonts w:ascii="Arial" w:hAnsi="Arial" w:cs="Arial"/>
                <w:b/>
                <w:sz w:val="20"/>
              </w:rPr>
            </w:pPr>
            <w:r w:rsidRPr="00B05D5A">
              <w:rPr>
                <w:rFonts w:ascii="Arial" w:hAnsi="Arial" w:cs="Arial"/>
                <w:b/>
                <w:sz w:val="20"/>
              </w:rPr>
              <w:t>Physique</w:t>
            </w:r>
          </w:p>
          <w:p w:rsidR="001D47F5" w:rsidRPr="00B05D5A" w:rsidRDefault="001D47F5" w:rsidP="00B05D5A">
            <w:pPr>
              <w:widowControl w:val="0"/>
              <w:rPr>
                <w:rFonts w:ascii="Arial" w:hAnsi="Arial" w:cs="Arial"/>
                <w:sz w:val="20"/>
              </w:rPr>
            </w:pPr>
            <w:r w:rsidRPr="00B05D5A">
              <w:rPr>
                <w:rFonts w:ascii="Arial" w:hAnsi="Arial" w:cs="Arial"/>
                <w:sz w:val="20"/>
              </w:rPr>
              <w:t>(203)</w:t>
            </w:r>
          </w:p>
        </w:tc>
        <w:tc>
          <w:tcPr>
            <w:tcW w:w="1242" w:type="dxa"/>
            <w:tcBorders>
              <w:top w:val="single" w:sz="6" w:space="0" w:color="auto"/>
              <w:left w:val="single" w:sz="6" w:space="0" w:color="auto"/>
              <w:bottom w:val="single" w:sz="6"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D47F5" w:rsidRPr="00B05D5A" w:rsidRDefault="007E7AA9" w:rsidP="00D824B4">
            <w:pPr>
              <w:spacing w:before="240"/>
              <w:jc w:val="center"/>
              <w:rPr>
                <w:rFonts w:ascii="Arial" w:hAnsi="Arial" w:cs="Arial"/>
                <w:sz w:val="20"/>
              </w:rPr>
            </w:pPr>
            <w:r w:rsidRPr="00B05D5A">
              <w:rPr>
                <w:rFonts w:ascii="Arial" w:hAnsi="Arial" w:cs="Arial"/>
                <w:sz w:val="20"/>
              </w:rPr>
              <w:t>6/10</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095B77" w:rsidP="00D824B4">
            <w:pPr>
              <w:spacing w:before="240"/>
              <w:jc w:val="center"/>
              <w:rPr>
                <w:rFonts w:ascii="Arial" w:hAnsi="Arial" w:cs="Arial"/>
                <w:sz w:val="20"/>
              </w:rPr>
            </w:pPr>
            <w:r>
              <w:rPr>
                <w:rFonts w:ascii="Arial" w:hAnsi="Arial" w:cs="Arial"/>
                <w:sz w:val="20"/>
              </w:rPr>
              <w:t>1</w:t>
            </w:r>
            <w:bookmarkStart w:id="0" w:name="_GoBack"/>
            <w:bookmarkEnd w:id="0"/>
          </w:p>
        </w:tc>
      </w:tr>
      <w:tr w:rsidR="001D47F5"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D47F5" w:rsidRPr="00B05D5A" w:rsidRDefault="001D47F5" w:rsidP="00B05D5A">
            <w:pPr>
              <w:widowControl w:val="0"/>
              <w:rPr>
                <w:rFonts w:ascii="Arial" w:hAnsi="Arial" w:cs="Arial"/>
                <w:b/>
                <w:sz w:val="20"/>
              </w:rPr>
            </w:pPr>
            <w:r w:rsidRPr="00B05D5A">
              <w:rPr>
                <w:rFonts w:ascii="Arial" w:hAnsi="Arial" w:cs="Arial"/>
                <w:b/>
                <w:sz w:val="20"/>
              </w:rPr>
              <w:t>Technologie de l’estimation et de l’évaluation</w:t>
            </w:r>
          </w:p>
          <w:p w:rsidR="001D47F5" w:rsidRPr="00B05D5A" w:rsidRDefault="001D47F5" w:rsidP="00B05D5A">
            <w:pPr>
              <w:widowControl w:val="0"/>
              <w:rPr>
                <w:rFonts w:ascii="Arial" w:hAnsi="Arial" w:cs="Arial"/>
                <w:sz w:val="20"/>
              </w:rPr>
            </w:pPr>
            <w:r w:rsidRPr="00B05D5A">
              <w:rPr>
                <w:rFonts w:ascii="Arial" w:hAnsi="Arial" w:cs="Arial"/>
                <w:sz w:val="20"/>
              </w:rPr>
              <w:t>(221.04)</w:t>
            </w:r>
          </w:p>
        </w:tc>
        <w:tc>
          <w:tcPr>
            <w:tcW w:w="1242" w:type="dxa"/>
            <w:tcBorders>
              <w:top w:val="single" w:sz="6" w:space="0" w:color="auto"/>
              <w:left w:val="single" w:sz="6" w:space="0" w:color="auto"/>
              <w:bottom w:val="single" w:sz="6"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D47F5" w:rsidRPr="00B05D5A" w:rsidRDefault="007E7AA9" w:rsidP="00D824B4">
            <w:pPr>
              <w:spacing w:before="240"/>
              <w:jc w:val="center"/>
              <w:rPr>
                <w:rFonts w:ascii="Arial" w:hAnsi="Arial" w:cs="Arial"/>
                <w:sz w:val="20"/>
              </w:rPr>
            </w:pPr>
            <w:r w:rsidRPr="00B05D5A">
              <w:rPr>
                <w:rFonts w:ascii="Arial" w:hAnsi="Arial" w:cs="Arial"/>
                <w:sz w:val="20"/>
              </w:rPr>
              <w:t>4/10</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7E7AA9" w:rsidP="00D824B4">
            <w:pPr>
              <w:spacing w:before="240"/>
              <w:jc w:val="center"/>
              <w:rPr>
                <w:rFonts w:ascii="Arial" w:hAnsi="Arial" w:cs="Arial"/>
                <w:sz w:val="20"/>
              </w:rPr>
            </w:pPr>
            <w:r w:rsidRPr="00B05D5A">
              <w:rPr>
                <w:rFonts w:ascii="Arial" w:hAnsi="Arial" w:cs="Arial"/>
                <w:sz w:val="20"/>
              </w:rPr>
              <w:t>1</w:t>
            </w:r>
          </w:p>
        </w:tc>
      </w:tr>
      <w:tr w:rsidR="00175E0C" w:rsidRPr="00B05D5A" w:rsidTr="00D824B4">
        <w:trPr>
          <w:cantSplit/>
          <w:trHeight w:val="455"/>
        </w:trPr>
        <w:tc>
          <w:tcPr>
            <w:tcW w:w="5740" w:type="dxa"/>
            <w:tcBorders>
              <w:top w:val="single" w:sz="6" w:space="0" w:color="auto"/>
              <w:left w:val="single" w:sz="6" w:space="0" w:color="auto"/>
              <w:bottom w:val="single" w:sz="6" w:space="0" w:color="auto"/>
              <w:right w:val="single" w:sz="6" w:space="0" w:color="auto"/>
            </w:tcBorders>
          </w:tcPr>
          <w:p w:rsidR="00175E0C" w:rsidRPr="00B05D5A" w:rsidRDefault="00175E0C" w:rsidP="00B05D5A">
            <w:pPr>
              <w:widowControl w:val="0"/>
              <w:rPr>
                <w:rFonts w:ascii="Arial" w:hAnsi="Arial" w:cs="Arial"/>
                <w:sz w:val="20"/>
              </w:rPr>
            </w:pPr>
            <w:r w:rsidRPr="00B05D5A">
              <w:rPr>
                <w:rFonts w:ascii="Arial" w:hAnsi="Arial" w:cs="Arial"/>
                <w:b/>
                <w:sz w:val="20"/>
              </w:rPr>
              <w:t xml:space="preserve">Technologie </w:t>
            </w:r>
            <w:r w:rsidR="007E7AA9" w:rsidRPr="00B05D5A">
              <w:rPr>
                <w:rFonts w:ascii="Arial" w:hAnsi="Arial" w:cs="Arial"/>
                <w:b/>
                <w:sz w:val="20"/>
              </w:rPr>
              <w:t>de l’électronique</w:t>
            </w:r>
          </w:p>
          <w:p w:rsidR="00175E0C" w:rsidRPr="00B05D5A" w:rsidRDefault="00175E0C" w:rsidP="00B05D5A">
            <w:pPr>
              <w:rPr>
                <w:rFonts w:ascii="Arial" w:hAnsi="Arial" w:cs="Arial"/>
                <w:sz w:val="20"/>
              </w:rPr>
            </w:pPr>
            <w:r w:rsidRPr="00B05D5A">
              <w:rPr>
                <w:rFonts w:ascii="Arial" w:hAnsi="Arial" w:cs="Arial"/>
                <w:sz w:val="20"/>
              </w:rPr>
              <w:t>(243)</w:t>
            </w:r>
          </w:p>
        </w:tc>
        <w:tc>
          <w:tcPr>
            <w:tcW w:w="1242" w:type="dxa"/>
            <w:tcBorders>
              <w:top w:val="single" w:sz="6" w:space="0" w:color="auto"/>
              <w:left w:val="single" w:sz="6" w:space="0" w:color="auto"/>
              <w:bottom w:val="single" w:sz="6"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75E0C" w:rsidRPr="00B05D5A" w:rsidRDefault="007E7AA9" w:rsidP="00D824B4">
            <w:pPr>
              <w:spacing w:before="240"/>
              <w:jc w:val="center"/>
              <w:rPr>
                <w:rFonts w:ascii="Arial" w:hAnsi="Arial" w:cs="Arial"/>
                <w:sz w:val="20"/>
              </w:rPr>
            </w:pPr>
            <w:r w:rsidRPr="00B05D5A">
              <w:rPr>
                <w:rFonts w:ascii="Arial" w:hAnsi="Arial" w:cs="Arial"/>
                <w:sz w:val="20"/>
              </w:rPr>
              <w:t>6/10</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75E0C" w:rsidRPr="00B05D5A" w:rsidRDefault="00175E0C"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75E0C" w:rsidRPr="00B05D5A" w:rsidRDefault="007E7AA9" w:rsidP="00D824B4">
            <w:pPr>
              <w:spacing w:before="240"/>
              <w:jc w:val="center"/>
              <w:rPr>
                <w:rFonts w:ascii="Arial" w:hAnsi="Arial" w:cs="Arial"/>
                <w:sz w:val="20"/>
              </w:rPr>
            </w:pPr>
            <w:r w:rsidRPr="00B05D5A">
              <w:rPr>
                <w:rFonts w:ascii="Arial" w:hAnsi="Arial" w:cs="Arial"/>
                <w:sz w:val="20"/>
              </w:rPr>
              <w:t>4</w:t>
            </w:r>
          </w:p>
        </w:tc>
      </w:tr>
      <w:tr w:rsidR="00175E0C" w:rsidRPr="00B05D5A" w:rsidTr="00D824B4">
        <w:trPr>
          <w:cantSplit/>
        </w:trPr>
        <w:tc>
          <w:tcPr>
            <w:tcW w:w="5740" w:type="dxa"/>
            <w:tcBorders>
              <w:top w:val="single" w:sz="6" w:space="0" w:color="auto"/>
              <w:left w:val="single" w:sz="6" w:space="0" w:color="auto"/>
              <w:bottom w:val="single" w:sz="4" w:space="0" w:color="auto"/>
              <w:right w:val="single" w:sz="6" w:space="0" w:color="auto"/>
            </w:tcBorders>
          </w:tcPr>
          <w:p w:rsidR="00175E0C" w:rsidRPr="00B05D5A" w:rsidRDefault="00175E0C" w:rsidP="00B05D5A">
            <w:pPr>
              <w:rPr>
                <w:rFonts w:ascii="Arial" w:hAnsi="Arial" w:cs="Arial"/>
                <w:sz w:val="20"/>
              </w:rPr>
            </w:pPr>
            <w:r w:rsidRPr="00B05D5A">
              <w:rPr>
                <w:rFonts w:ascii="Arial" w:hAnsi="Arial" w:cs="Arial"/>
                <w:b/>
                <w:sz w:val="20"/>
              </w:rPr>
              <w:t>Techniques de sécurité incendie</w:t>
            </w:r>
          </w:p>
          <w:p w:rsidR="00175E0C" w:rsidRPr="00B05D5A" w:rsidRDefault="00175E0C" w:rsidP="00B05D5A">
            <w:pPr>
              <w:rPr>
                <w:rFonts w:ascii="Arial" w:hAnsi="Arial" w:cs="Arial"/>
                <w:b/>
                <w:sz w:val="20"/>
              </w:rPr>
            </w:pPr>
            <w:r w:rsidRPr="00B05D5A">
              <w:rPr>
                <w:rFonts w:ascii="Arial" w:hAnsi="Arial" w:cs="Arial"/>
                <w:sz w:val="20"/>
              </w:rPr>
              <w:t>(311)</w:t>
            </w:r>
          </w:p>
        </w:tc>
        <w:tc>
          <w:tcPr>
            <w:tcW w:w="1242" w:type="dxa"/>
            <w:tcBorders>
              <w:top w:val="single" w:sz="6" w:space="0" w:color="auto"/>
              <w:left w:val="single" w:sz="6" w:space="0" w:color="auto"/>
              <w:bottom w:val="single" w:sz="4"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267" w:type="dxa"/>
            <w:tcBorders>
              <w:top w:val="single" w:sz="6" w:space="0" w:color="auto"/>
              <w:left w:val="single" w:sz="6" w:space="0" w:color="auto"/>
              <w:bottom w:val="single" w:sz="4"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308" w:type="dxa"/>
            <w:tcBorders>
              <w:top w:val="single" w:sz="6" w:space="0" w:color="auto"/>
              <w:left w:val="single" w:sz="6" w:space="0" w:color="auto"/>
              <w:bottom w:val="single" w:sz="4" w:space="0" w:color="auto"/>
              <w:right w:val="single" w:sz="6" w:space="0" w:color="auto"/>
            </w:tcBorders>
            <w:shd w:val="clear" w:color="auto" w:fill="auto"/>
            <w:vAlign w:val="center"/>
          </w:tcPr>
          <w:p w:rsidR="00175E0C" w:rsidRPr="00B05D5A" w:rsidRDefault="00175E0C" w:rsidP="00D824B4">
            <w:pPr>
              <w:spacing w:before="240"/>
              <w:jc w:val="center"/>
              <w:rPr>
                <w:rFonts w:ascii="Arial" w:hAnsi="Arial" w:cs="Arial"/>
                <w:sz w:val="20"/>
              </w:rPr>
            </w:pPr>
          </w:p>
        </w:tc>
        <w:tc>
          <w:tcPr>
            <w:tcW w:w="1126" w:type="dxa"/>
            <w:tcBorders>
              <w:top w:val="single" w:sz="6" w:space="0" w:color="auto"/>
              <w:left w:val="single" w:sz="6" w:space="0" w:color="auto"/>
              <w:bottom w:val="single" w:sz="4" w:space="0" w:color="auto"/>
              <w:right w:val="single" w:sz="6" w:space="0" w:color="auto"/>
            </w:tcBorders>
            <w:shd w:val="clear" w:color="auto" w:fill="auto"/>
            <w:vAlign w:val="center"/>
          </w:tcPr>
          <w:p w:rsidR="00175E0C" w:rsidRPr="00B05D5A" w:rsidRDefault="007E7AA9" w:rsidP="00D824B4">
            <w:pPr>
              <w:spacing w:before="240"/>
              <w:jc w:val="center"/>
              <w:rPr>
                <w:rFonts w:ascii="Arial" w:hAnsi="Arial" w:cs="Arial"/>
                <w:sz w:val="20"/>
              </w:rPr>
            </w:pPr>
            <w:r w:rsidRPr="00B05D5A">
              <w:rPr>
                <w:rFonts w:ascii="Arial" w:hAnsi="Arial" w:cs="Arial"/>
                <w:sz w:val="20"/>
              </w:rPr>
              <w:t>4</w:t>
            </w:r>
          </w:p>
        </w:tc>
      </w:tr>
      <w:tr w:rsidR="00175E0C"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75E0C" w:rsidRPr="00B05D5A" w:rsidRDefault="00175E0C" w:rsidP="00B05D5A">
            <w:pPr>
              <w:pStyle w:val="Titre2"/>
              <w:spacing w:before="0"/>
              <w:rPr>
                <w:rFonts w:ascii="Arial" w:hAnsi="Arial" w:cs="Arial"/>
              </w:rPr>
            </w:pPr>
            <w:r w:rsidRPr="00B05D5A">
              <w:rPr>
                <w:rFonts w:ascii="Arial" w:hAnsi="Arial" w:cs="Arial"/>
              </w:rPr>
              <w:t>Techniques d’éducation à l’enfance</w:t>
            </w:r>
          </w:p>
          <w:p w:rsidR="00175E0C" w:rsidRPr="00B05D5A" w:rsidRDefault="00175E0C" w:rsidP="00B05D5A">
            <w:pPr>
              <w:rPr>
                <w:rFonts w:ascii="Arial" w:hAnsi="Arial" w:cs="Arial"/>
                <w:sz w:val="20"/>
              </w:rPr>
            </w:pPr>
            <w:r w:rsidRPr="00B05D5A">
              <w:rPr>
                <w:rFonts w:ascii="Arial" w:hAnsi="Arial" w:cs="Arial"/>
                <w:sz w:val="20"/>
              </w:rPr>
              <w:t>(322)</w:t>
            </w:r>
          </w:p>
        </w:tc>
        <w:tc>
          <w:tcPr>
            <w:tcW w:w="1242" w:type="dxa"/>
            <w:tcBorders>
              <w:top w:val="single" w:sz="6" w:space="0" w:color="auto"/>
              <w:left w:val="single" w:sz="6" w:space="0" w:color="auto"/>
              <w:bottom w:val="single" w:sz="6"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75E0C" w:rsidRPr="00B05D5A" w:rsidRDefault="00175E0C"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75E0C" w:rsidRPr="00B05D5A" w:rsidRDefault="007E7AA9" w:rsidP="00D824B4">
            <w:pPr>
              <w:spacing w:before="240"/>
              <w:jc w:val="center"/>
              <w:rPr>
                <w:rFonts w:ascii="Arial" w:hAnsi="Arial" w:cs="Arial"/>
                <w:sz w:val="20"/>
              </w:rPr>
            </w:pPr>
            <w:r w:rsidRPr="00B05D5A">
              <w:rPr>
                <w:rFonts w:ascii="Arial" w:hAnsi="Arial" w:cs="Arial"/>
                <w:sz w:val="20"/>
              </w:rPr>
              <w:t>2</w:t>
            </w:r>
          </w:p>
        </w:tc>
      </w:tr>
      <w:tr w:rsidR="001D47F5"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D47F5" w:rsidRPr="00B05D5A" w:rsidRDefault="007E7AA9" w:rsidP="00B05D5A">
            <w:pPr>
              <w:pStyle w:val="Titre2"/>
              <w:spacing w:before="0"/>
              <w:rPr>
                <w:rFonts w:ascii="Arial" w:hAnsi="Arial" w:cs="Arial"/>
              </w:rPr>
            </w:pPr>
            <w:r w:rsidRPr="00B05D5A">
              <w:rPr>
                <w:rFonts w:ascii="Arial" w:hAnsi="Arial" w:cs="Arial"/>
              </w:rPr>
              <w:t>Histoire</w:t>
            </w:r>
          </w:p>
          <w:p w:rsidR="001D47F5" w:rsidRPr="00B05D5A" w:rsidRDefault="001D47F5" w:rsidP="00B05D5A">
            <w:pPr>
              <w:rPr>
                <w:rFonts w:ascii="Arial" w:hAnsi="Arial" w:cs="Arial"/>
                <w:sz w:val="20"/>
                <w:szCs w:val="20"/>
              </w:rPr>
            </w:pPr>
            <w:r w:rsidRPr="00B05D5A">
              <w:rPr>
                <w:rFonts w:ascii="Arial" w:hAnsi="Arial" w:cs="Arial"/>
                <w:sz w:val="20"/>
                <w:szCs w:val="20"/>
              </w:rPr>
              <w:t>(3</w:t>
            </w:r>
            <w:r w:rsidR="007E7AA9" w:rsidRPr="00B05D5A">
              <w:rPr>
                <w:rFonts w:ascii="Arial" w:hAnsi="Arial" w:cs="Arial"/>
                <w:sz w:val="20"/>
                <w:szCs w:val="20"/>
              </w:rPr>
              <w:t>3</w:t>
            </w:r>
            <w:r w:rsidRPr="00B05D5A">
              <w:rPr>
                <w:rFonts w:ascii="Arial" w:hAnsi="Arial" w:cs="Arial"/>
                <w:sz w:val="20"/>
                <w:szCs w:val="20"/>
              </w:rPr>
              <w:t>0)</w:t>
            </w:r>
          </w:p>
        </w:tc>
        <w:tc>
          <w:tcPr>
            <w:tcW w:w="1242" w:type="dxa"/>
            <w:tcBorders>
              <w:top w:val="single" w:sz="6" w:space="0" w:color="auto"/>
              <w:left w:val="single" w:sz="6" w:space="0" w:color="auto"/>
              <w:bottom w:val="single" w:sz="6" w:space="0" w:color="auto"/>
              <w:right w:val="single" w:sz="6" w:space="0" w:color="auto"/>
            </w:tcBorders>
            <w:vAlign w:val="center"/>
          </w:tcPr>
          <w:p w:rsidR="001D47F5" w:rsidRPr="00B05D5A" w:rsidRDefault="007E7AA9" w:rsidP="00D824B4">
            <w:pPr>
              <w:spacing w:before="240"/>
              <w:jc w:val="center"/>
              <w:rPr>
                <w:rFonts w:ascii="Arial" w:hAnsi="Arial" w:cs="Arial"/>
                <w:sz w:val="20"/>
              </w:rPr>
            </w:pPr>
            <w:r w:rsidRPr="00B05D5A">
              <w:rPr>
                <w:rFonts w:ascii="Arial" w:hAnsi="Arial" w:cs="Arial"/>
                <w:sz w:val="20"/>
              </w:rPr>
              <w:t>1</w:t>
            </w:r>
          </w:p>
        </w:tc>
        <w:tc>
          <w:tcPr>
            <w:tcW w:w="1267" w:type="dxa"/>
            <w:tcBorders>
              <w:top w:val="single" w:sz="6" w:space="0" w:color="auto"/>
              <w:left w:val="single" w:sz="6" w:space="0" w:color="auto"/>
              <w:bottom w:val="single" w:sz="6"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r>
      <w:tr w:rsidR="00175E0C" w:rsidRPr="00B05D5A" w:rsidTr="00D824B4">
        <w:trPr>
          <w:cantSplit/>
        </w:trPr>
        <w:tc>
          <w:tcPr>
            <w:tcW w:w="5740" w:type="dxa"/>
            <w:tcBorders>
              <w:top w:val="single" w:sz="6" w:space="0" w:color="auto"/>
              <w:left w:val="single" w:sz="6" w:space="0" w:color="auto"/>
              <w:bottom w:val="single" w:sz="4" w:space="0" w:color="auto"/>
              <w:right w:val="single" w:sz="6" w:space="0" w:color="auto"/>
            </w:tcBorders>
          </w:tcPr>
          <w:p w:rsidR="00175E0C" w:rsidRPr="00B05D5A" w:rsidRDefault="00175E0C" w:rsidP="00B05D5A">
            <w:pPr>
              <w:rPr>
                <w:rFonts w:ascii="Arial" w:hAnsi="Arial" w:cs="Arial"/>
                <w:b/>
                <w:sz w:val="20"/>
              </w:rPr>
            </w:pPr>
            <w:r w:rsidRPr="00B05D5A">
              <w:rPr>
                <w:rFonts w:ascii="Arial" w:hAnsi="Arial" w:cs="Arial"/>
                <w:b/>
                <w:sz w:val="20"/>
              </w:rPr>
              <w:t>Techniques d’éducation spécialisée</w:t>
            </w:r>
          </w:p>
          <w:p w:rsidR="00175E0C" w:rsidRPr="00B05D5A" w:rsidRDefault="00175E0C" w:rsidP="00B05D5A">
            <w:pPr>
              <w:rPr>
                <w:rFonts w:ascii="Arial" w:hAnsi="Arial" w:cs="Arial"/>
                <w:sz w:val="20"/>
              </w:rPr>
            </w:pPr>
            <w:r w:rsidRPr="00B05D5A">
              <w:rPr>
                <w:rFonts w:ascii="Arial" w:hAnsi="Arial" w:cs="Arial"/>
                <w:sz w:val="20"/>
              </w:rPr>
              <w:t>(351)</w:t>
            </w:r>
          </w:p>
        </w:tc>
        <w:tc>
          <w:tcPr>
            <w:tcW w:w="1242" w:type="dxa"/>
            <w:tcBorders>
              <w:top w:val="single" w:sz="6" w:space="0" w:color="auto"/>
              <w:left w:val="single" w:sz="6" w:space="0" w:color="auto"/>
              <w:bottom w:val="single" w:sz="4"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267" w:type="dxa"/>
            <w:tcBorders>
              <w:top w:val="single" w:sz="6" w:space="0" w:color="auto"/>
              <w:left w:val="single" w:sz="6" w:space="0" w:color="auto"/>
              <w:bottom w:val="single" w:sz="4" w:space="0" w:color="auto"/>
              <w:right w:val="single" w:sz="6" w:space="0" w:color="auto"/>
            </w:tcBorders>
            <w:vAlign w:val="center"/>
          </w:tcPr>
          <w:p w:rsidR="00175E0C" w:rsidRPr="00B05D5A" w:rsidRDefault="007E7AA9" w:rsidP="00D824B4">
            <w:pPr>
              <w:spacing w:before="240"/>
              <w:jc w:val="center"/>
              <w:rPr>
                <w:rFonts w:ascii="Arial" w:hAnsi="Arial" w:cs="Arial"/>
                <w:sz w:val="20"/>
              </w:rPr>
            </w:pPr>
            <w:r w:rsidRPr="00B05D5A">
              <w:rPr>
                <w:rFonts w:ascii="Arial" w:hAnsi="Arial" w:cs="Arial"/>
                <w:sz w:val="20"/>
              </w:rPr>
              <w:t>15/10</w:t>
            </w:r>
          </w:p>
        </w:tc>
        <w:tc>
          <w:tcPr>
            <w:tcW w:w="1308" w:type="dxa"/>
            <w:tcBorders>
              <w:top w:val="single" w:sz="6" w:space="0" w:color="auto"/>
              <w:left w:val="single" w:sz="6" w:space="0" w:color="auto"/>
              <w:bottom w:val="single" w:sz="4" w:space="0" w:color="auto"/>
              <w:right w:val="single" w:sz="6" w:space="0" w:color="auto"/>
            </w:tcBorders>
            <w:shd w:val="clear" w:color="auto" w:fill="auto"/>
            <w:vAlign w:val="center"/>
          </w:tcPr>
          <w:p w:rsidR="00175E0C" w:rsidRPr="00B05D5A" w:rsidRDefault="00175E0C" w:rsidP="00D824B4">
            <w:pPr>
              <w:spacing w:before="240"/>
              <w:jc w:val="center"/>
              <w:rPr>
                <w:rFonts w:ascii="Arial" w:hAnsi="Arial" w:cs="Arial"/>
                <w:sz w:val="20"/>
              </w:rPr>
            </w:pPr>
          </w:p>
        </w:tc>
        <w:tc>
          <w:tcPr>
            <w:tcW w:w="1126" w:type="dxa"/>
            <w:tcBorders>
              <w:top w:val="single" w:sz="6" w:space="0" w:color="auto"/>
              <w:left w:val="single" w:sz="6" w:space="0" w:color="auto"/>
              <w:bottom w:val="single" w:sz="4" w:space="0" w:color="auto"/>
              <w:right w:val="single" w:sz="6" w:space="0" w:color="auto"/>
            </w:tcBorders>
            <w:shd w:val="clear" w:color="auto" w:fill="auto"/>
            <w:vAlign w:val="center"/>
          </w:tcPr>
          <w:p w:rsidR="00175E0C" w:rsidRPr="00B05D5A" w:rsidRDefault="007E7AA9" w:rsidP="00D824B4">
            <w:pPr>
              <w:spacing w:before="240"/>
              <w:jc w:val="center"/>
              <w:rPr>
                <w:rFonts w:ascii="Arial" w:hAnsi="Arial" w:cs="Arial"/>
                <w:sz w:val="20"/>
              </w:rPr>
            </w:pPr>
            <w:r w:rsidRPr="00B05D5A">
              <w:rPr>
                <w:rFonts w:ascii="Arial" w:hAnsi="Arial" w:cs="Arial"/>
                <w:sz w:val="20"/>
              </w:rPr>
              <w:t>3</w:t>
            </w:r>
          </w:p>
        </w:tc>
      </w:tr>
      <w:tr w:rsidR="00644933" w:rsidRPr="00B05D5A" w:rsidTr="00D824B4">
        <w:trPr>
          <w:cantSplit/>
        </w:trPr>
        <w:tc>
          <w:tcPr>
            <w:tcW w:w="5740" w:type="dxa"/>
            <w:tcBorders>
              <w:top w:val="single" w:sz="6" w:space="0" w:color="auto"/>
              <w:left w:val="single" w:sz="6" w:space="0" w:color="auto"/>
              <w:bottom w:val="single" w:sz="4" w:space="0" w:color="auto"/>
              <w:right w:val="single" w:sz="6" w:space="0" w:color="auto"/>
            </w:tcBorders>
          </w:tcPr>
          <w:p w:rsidR="00644933" w:rsidRPr="00644933" w:rsidRDefault="00644933" w:rsidP="00644933">
            <w:pPr>
              <w:rPr>
                <w:rFonts w:ascii="Arial" w:hAnsi="Arial" w:cs="Arial"/>
                <w:b/>
                <w:sz w:val="20"/>
              </w:rPr>
            </w:pPr>
            <w:r w:rsidRPr="00B05D5A">
              <w:rPr>
                <w:rFonts w:ascii="Arial" w:hAnsi="Arial" w:cs="Arial"/>
                <w:b/>
                <w:sz w:val="20"/>
              </w:rPr>
              <w:t>Économie</w:t>
            </w:r>
          </w:p>
          <w:p w:rsidR="00644933" w:rsidRPr="00B05D5A" w:rsidRDefault="00644933" w:rsidP="00644933">
            <w:pPr>
              <w:rPr>
                <w:rFonts w:ascii="Arial" w:hAnsi="Arial" w:cs="Arial"/>
                <w:sz w:val="20"/>
              </w:rPr>
            </w:pPr>
            <w:r w:rsidRPr="00B05D5A">
              <w:rPr>
                <w:rFonts w:ascii="Arial" w:hAnsi="Arial" w:cs="Arial"/>
                <w:sz w:val="20"/>
              </w:rPr>
              <w:t>(3</w:t>
            </w:r>
            <w:r w:rsidRPr="00B05D5A">
              <w:rPr>
                <w:rFonts w:ascii="Arial" w:hAnsi="Arial" w:cs="Arial"/>
                <w:sz w:val="20"/>
              </w:rPr>
              <w:t>83</w:t>
            </w:r>
            <w:r w:rsidRPr="00B05D5A">
              <w:rPr>
                <w:rFonts w:ascii="Arial" w:hAnsi="Arial" w:cs="Arial"/>
                <w:sz w:val="20"/>
              </w:rPr>
              <w:t>)</w:t>
            </w:r>
          </w:p>
        </w:tc>
        <w:tc>
          <w:tcPr>
            <w:tcW w:w="1242" w:type="dxa"/>
            <w:tcBorders>
              <w:top w:val="single" w:sz="6" w:space="0" w:color="auto"/>
              <w:left w:val="single" w:sz="6" w:space="0" w:color="auto"/>
              <w:bottom w:val="single" w:sz="4" w:space="0" w:color="auto"/>
              <w:right w:val="single" w:sz="6" w:space="0" w:color="auto"/>
            </w:tcBorders>
            <w:vAlign w:val="center"/>
          </w:tcPr>
          <w:p w:rsidR="00644933" w:rsidRPr="00B05D5A" w:rsidRDefault="00644933" w:rsidP="00D824B4">
            <w:pPr>
              <w:spacing w:before="240"/>
              <w:jc w:val="center"/>
              <w:rPr>
                <w:rFonts w:ascii="Arial" w:hAnsi="Arial" w:cs="Arial"/>
                <w:sz w:val="20"/>
              </w:rPr>
            </w:pPr>
            <w:r w:rsidRPr="00B05D5A">
              <w:rPr>
                <w:rFonts w:ascii="Arial" w:hAnsi="Arial" w:cs="Arial"/>
                <w:sz w:val="20"/>
              </w:rPr>
              <w:t>1</w:t>
            </w:r>
          </w:p>
        </w:tc>
        <w:tc>
          <w:tcPr>
            <w:tcW w:w="1267" w:type="dxa"/>
            <w:tcBorders>
              <w:top w:val="single" w:sz="6" w:space="0" w:color="auto"/>
              <w:left w:val="single" w:sz="6" w:space="0" w:color="auto"/>
              <w:bottom w:val="single" w:sz="4" w:space="0" w:color="auto"/>
              <w:right w:val="single" w:sz="6" w:space="0" w:color="auto"/>
            </w:tcBorders>
            <w:vAlign w:val="center"/>
          </w:tcPr>
          <w:p w:rsidR="00644933" w:rsidRPr="00B05D5A" w:rsidRDefault="00644933" w:rsidP="00D824B4">
            <w:pPr>
              <w:spacing w:before="240"/>
              <w:jc w:val="center"/>
              <w:rPr>
                <w:rFonts w:ascii="Arial" w:hAnsi="Arial" w:cs="Arial"/>
                <w:sz w:val="20"/>
              </w:rPr>
            </w:pPr>
          </w:p>
        </w:tc>
        <w:tc>
          <w:tcPr>
            <w:tcW w:w="1308" w:type="dxa"/>
            <w:tcBorders>
              <w:top w:val="single" w:sz="6" w:space="0" w:color="auto"/>
              <w:left w:val="single" w:sz="6" w:space="0" w:color="auto"/>
              <w:bottom w:val="single" w:sz="4" w:space="0" w:color="auto"/>
              <w:right w:val="single" w:sz="6" w:space="0" w:color="auto"/>
            </w:tcBorders>
            <w:shd w:val="clear" w:color="auto" w:fill="auto"/>
            <w:vAlign w:val="center"/>
          </w:tcPr>
          <w:p w:rsidR="00644933" w:rsidRPr="00B05D5A" w:rsidRDefault="00644933" w:rsidP="00D824B4">
            <w:pPr>
              <w:spacing w:before="240"/>
              <w:jc w:val="center"/>
              <w:rPr>
                <w:rFonts w:ascii="Arial" w:hAnsi="Arial" w:cs="Arial"/>
                <w:sz w:val="20"/>
              </w:rPr>
            </w:pPr>
          </w:p>
        </w:tc>
        <w:tc>
          <w:tcPr>
            <w:tcW w:w="1126" w:type="dxa"/>
            <w:tcBorders>
              <w:top w:val="single" w:sz="6" w:space="0" w:color="auto"/>
              <w:left w:val="single" w:sz="6" w:space="0" w:color="auto"/>
              <w:bottom w:val="single" w:sz="4" w:space="0" w:color="auto"/>
              <w:right w:val="single" w:sz="6" w:space="0" w:color="auto"/>
            </w:tcBorders>
            <w:shd w:val="clear" w:color="auto" w:fill="auto"/>
            <w:vAlign w:val="center"/>
          </w:tcPr>
          <w:p w:rsidR="00644933" w:rsidRPr="00B05D5A" w:rsidRDefault="00644933" w:rsidP="00D824B4">
            <w:pPr>
              <w:spacing w:before="240"/>
              <w:jc w:val="center"/>
              <w:rPr>
                <w:rFonts w:ascii="Arial" w:hAnsi="Arial" w:cs="Arial"/>
                <w:sz w:val="20"/>
              </w:rPr>
            </w:pPr>
          </w:p>
        </w:tc>
      </w:tr>
      <w:tr w:rsidR="001D47F5" w:rsidRPr="00B05D5A" w:rsidTr="00D824B4">
        <w:trPr>
          <w:cantSplit/>
        </w:trPr>
        <w:tc>
          <w:tcPr>
            <w:tcW w:w="5740" w:type="dxa"/>
            <w:tcBorders>
              <w:top w:val="single" w:sz="6" w:space="0" w:color="auto"/>
              <w:left w:val="single" w:sz="6" w:space="0" w:color="auto"/>
              <w:bottom w:val="single" w:sz="4" w:space="0" w:color="auto"/>
              <w:right w:val="single" w:sz="6" w:space="0" w:color="auto"/>
            </w:tcBorders>
          </w:tcPr>
          <w:p w:rsidR="001D47F5" w:rsidRPr="00B05D5A" w:rsidRDefault="001D47F5" w:rsidP="00B05D5A">
            <w:pPr>
              <w:rPr>
                <w:rFonts w:ascii="Arial" w:hAnsi="Arial" w:cs="Arial"/>
                <w:b/>
                <w:sz w:val="20"/>
              </w:rPr>
            </w:pPr>
            <w:r w:rsidRPr="00B05D5A">
              <w:rPr>
                <w:rFonts w:ascii="Arial" w:hAnsi="Arial" w:cs="Arial"/>
                <w:b/>
                <w:sz w:val="20"/>
              </w:rPr>
              <w:t>Politique</w:t>
            </w:r>
          </w:p>
          <w:p w:rsidR="001D47F5" w:rsidRPr="00B05D5A" w:rsidRDefault="001D47F5" w:rsidP="00B05D5A">
            <w:pPr>
              <w:rPr>
                <w:rFonts w:ascii="Arial" w:hAnsi="Arial" w:cs="Arial"/>
                <w:sz w:val="20"/>
              </w:rPr>
            </w:pPr>
            <w:r w:rsidRPr="00B05D5A">
              <w:rPr>
                <w:rFonts w:ascii="Arial" w:hAnsi="Arial" w:cs="Arial"/>
                <w:sz w:val="20"/>
              </w:rPr>
              <w:t>(385)</w:t>
            </w:r>
          </w:p>
        </w:tc>
        <w:tc>
          <w:tcPr>
            <w:tcW w:w="1242" w:type="dxa"/>
            <w:tcBorders>
              <w:top w:val="single" w:sz="6" w:space="0" w:color="auto"/>
              <w:left w:val="single" w:sz="6" w:space="0" w:color="auto"/>
              <w:bottom w:val="single" w:sz="4" w:space="0" w:color="auto"/>
              <w:right w:val="single" w:sz="6" w:space="0" w:color="auto"/>
            </w:tcBorders>
            <w:vAlign w:val="center"/>
          </w:tcPr>
          <w:p w:rsidR="001D47F5" w:rsidRPr="00B05D5A" w:rsidRDefault="00644933" w:rsidP="00D824B4">
            <w:pPr>
              <w:spacing w:before="240"/>
              <w:jc w:val="center"/>
              <w:rPr>
                <w:rFonts w:ascii="Arial" w:hAnsi="Arial" w:cs="Arial"/>
                <w:sz w:val="20"/>
              </w:rPr>
            </w:pPr>
            <w:r w:rsidRPr="00B05D5A">
              <w:rPr>
                <w:rFonts w:ascii="Arial" w:hAnsi="Arial" w:cs="Arial"/>
                <w:sz w:val="20"/>
              </w:rPr>
              <w:t>1</w:t>
            </w:r>
          </w:p>
        </w:tc>
        <w:tc>
          <w:tcPr>
            <w:tcW w:w="1267" w:type="dxa"/>
            <w:tcBorders>
              <w:top w:val="single" w:sz="6" w:space="0" w:color="auto"/>
              <w:left w:val="single" w:sz="6" w:space="0" w:color="auto"/>
              <w:bottom w:val="single" w:sz="4"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308" w:type="dxa"/>
            <w:tcBorders>
              <w:top w:val="single" w:sz="6" w:space="0" w:color="auto"/>
              <w:left w:val="single" w:sz="6" w:space="0" w:color="auto"/>
              <w:bottom w:val="single" w:sz="4"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c>
          <w:tcPr>
            <w:tcW w:w="1126" w:type="dxa"/>
            <w:tcBorders>
              <w:top w:val="single" w:sz="6" w:space="0" w:color="auto"/>
              <w:left w:val="single" w:sz="6" w:space="0" w:color="auto"/>
              <w:bottom w:val="single" w:sz="4"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r>
      <w:tr w:rsidR="00644933" w:rsidRPr="00B05D5A" w:rsidTr="00D824B4">
        <w:trPr>
          <w:cantSplit/>
        </w:trPr>
        <w:tc>
          <w:tcPr>
            <w:tcW w:w="5740" w:type="dxa"/>
            <w:tcBorders>
              <w:top w:val="single" w:sz="6" w:space="0" w:color="auto"/>
              <w:left w:val="single" w:sz="6" w:space="0" w:color="auto"/>
              <w:bottom w:val="single" w:sz="4" w:space="0" w:color="auto"/>
              <w:right w:val="single" w:sz="6" w:space="0" w:color="auto"/>
            </w:tcBorders>
          </w:tcPr>
          <w:p w:rsidR="00644933" w:rsidRPr="00B05D5A" w:rsidRDefault="00644933" w:rsidP="00644933">
            <w:pPr>
              <w:rPr>
                <w:rFonts w:ascii="Arial" w:hAnsi="Arial" w:cs="Arial"/>
                <w:b/>
                <w:sz w:val="20"/>
              </w:rPr>
            </w:pPr>
            <w:r w:rsidRPr="00B05D5A">
              <w:rPr>
                <w:rFonts w:ascii="Arial" w:hAnsi="Arial" w:cs="Arial"/>
                <w:b/>
                <w:sz w:val="20"/>
              </w:rPr>
              <w:t>Sociologie</w:t>
            </w:r>
          </w:p>
          <w:p w:rsidR="00644933" w:rsidRPr="00B05D5A" w:rsidRDefault="00644933" w:rsidP="00644933">
            <w:pPr>
              <w:rPr>
                <w:rFonts w:ascii="Arial" w:hAnsi="Arial" w:cs="Arial"/>
                <w:sz w:val="20"/>
              </w:rPr>
            </w:pPr>
            <w:r w:rsidRPr="00B05D5A">
              <w:rPr>
                <w:rFonts w:ascii="Arial" w:hAnsi="Arial" w:cs="Arial"/>
                <w:sz w:val="20"/>
              </w:rPr>
              <w:t>(</w:t>
            </w:r>
            <w:r w:rsidRPr="00B05D5A">
              <w:rPr>
                <w:rFonts w:ascii="Arial" w:hAnsi="Arial" w:cs="Arial"/>
                <w:sz w:val="20"/>
              </w:rPr>
              <w:t>387</w:t>
            </w:r>
            <w:r w:rsidRPr="00B05D5A">
              <w:rPr>
                <w:rFonts w:ascii="Arial" w:hAnsi="Arial" w:cs="Arial"/>
                <w:sz w:val="20"/>
              </w:rPr>
              <w:t>)</w:t>
            </w:r>
          </w:p>
        </w:tc>
        <w:tc>
          <w:tcPr>
            <w:tcW w:w="1242" w:type="dxa"/>
            <w:tcBorders>
              <w:top w:val="single" w:sz="6" w:space="0" w:color="auto"/>
              <w:left w:val="single" w:sz="6" w:space="0" w:color="auto"/>
              <w:bottom w:val="single" w:sz="4" w:space="0" w:color="auto"/>
              <w:right w:val="single" w:sz="6" w:space="0" w:color="auto"/>
            </w:tcBorders>
            <w:vAlign w:val="center"/>
          </w:tcPr>
          <w:p w:rsidR="00644933" w:rsidRPr="00B05D5A" w:rsidRDefault="00644933" w:rsidP="00D824B4">
            <w:pPr>
              <w:spacing w:before="240"/>
              <w:jc w:val="center"/>
              <w:rPr>
                <w:rFonts w:ascii="Arial" w:hAnsi="Arial" w:cs="Arial"/>
                <w:sz w:val="20"/>
              </w:rPr>
            </w:pPr>
          </w:p>
        </w:tc>
        <w:tc>
          <w:tcPr>
            <w:tcW w:w="1267" w:type="dxa"/>
            <w:tcBorders>
              <w:top w:val="single" w:sz="6" w:space="0" w:color="auto"/>
              <w:left w:val="single" w:sz="6" w:space="0" w:color="auto"/>
              <w:bottom w:val="single" w:sz="4" w:space="0" w:color="auto"/>
              <w:right w:val="single" w:sz="6" w:space="0" w:color="auto"/>
            </w:tcBorders>
            <w:vAlign w:val="center"/>
          </w:tcPr>
          <w:p w:rsidR="00644933" w:rsidRPr="00B05D5A" w:rsidRDefault="00644933" w:rsidP="00D824B4">
            <w:pPr>
              <w:spacing w:before="240"/>
              <w:jc w:val="center"/>
              <w:rPr>
                <w:rFonts w:ascii="Arial" w:hAnsi="Arial" w:cs="Arial"/>
                <w:sz w:val="20"/>
              </w:rPr>
            </w:pPr>
            <w:r w:rsidRPr="00B05D5A">
              <w:rPr>
                <w:rFonts w:ascii="Arial" w:hAnsi="Arial" w:cs="Arial"/>
                <w:sz w:val="20"/>
              </w:rPr>
              <w:t>2/10</w:t>
            </w:r>
          </w:p>
        </w:tc>
        <w:tc>
          <w:tcPr>
            <w:tcW w:w="1308" w:type="dxa"/>
            <w:tcBorders>
              <w:top w:val="single" w:sz="6" w:space="0" w:color="auto"/>
              <w:left w:val="single" w:sz="6" w:space="0" w:color="auto"/>
              <w:bottom w:val="single" w:sz="4" w:space="0" w:color="auto"/>
              <w:right w:val="single" w:sz="6" w:space="0" w:color="auto"/>
            </w:tcBorders>
            <w:shd w:val="clear" w:color="auto" w:fill="auto"/>
            <w:vAlign w:val="center"/>
          </w:tcPr>
          <w:p w:rsidR="00644933" w:rsidRPr="00B05D5A" w:rsidRDefault="00644933" w:rsidP="00D824B4">
            <w:pPr>
              <w:spacing w:before="240"/>
              <w:jc w:val="center"/>
              <w:rPr>
                <w:rFonts w:ascii="Arial" w:hAnsi="Arial" w:cs="Arial"/>
                <w:sz w:val="20"/>
              </w:rPr>
            </w:pPr>
          </w:p>
        </w:tc>
        <w:tc>
          <w:tcPr>
            <w:tcW w:w="1126" w:type="dxa"/>
            <w:tcBorders>
              <w:top w:val="single" w:sz="6" w:space="0" w:color="auto"/>
              <w:left w:val="single" w:sz="6" w:space="0" w:color="auto"/>
              <w:bottom w:val="single" w:sz="4" w:space="0" w:color="auto"/>
              <w:right w:val="single" w:sz="6" w:space="0" w:color="auto"/>
            </w:tcBorders>
            <w:shd w:val="clear" w:color="auto" w:fill="auto"/>
            <w:vAlign w:val="center"/>
          </w:tcPr>
          <w:p w:rsidR="00644933" w:rsidRPr="00B05D5A" w:rsidRDefault="00644933" w:rsidP="00D824B4">
            <w:pPr>
              <w:spacing w:before="240"/>
              <w:jc w:val="center"/>
              <w:rPr>
                <w:rFonts w:ascii="Arial" w:hAnsi="Arial" w:cs="Arial"/>
                <w:sz w:val="20"/>
              </w:rPr>
            </w:pPr>
          </w:p>
        </w:tc>
      </w:tr>
      <w:tr w:rsidR="00175E0C"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75E0C" w:rsidRPr="00B05D5A" w:rsidRDefault="00175E0C" w:rsidP="00B05D5A">
            <w:pPr>
              <w:widowControl w:val="0"/>
              <w:rPr>
                <w:rFonts w:ascii="Arial" w:hAnsi="Arial" w:cs="Arial"/>
                <w:sz w:val="20"/>
              </w:rPr>
            </w:pPr>
            <w:r w:rsidRPr="00B05D5A">
              <w:rPr>
                <w:rFonts w:ascii="Arial" w:hAnsi="Arial" w:cs="Arial"/>
                <w:b/>
                <w:sz w:val="20"/>
              </w:rPr>
              <w:t>Techniques administratives</w:t>
            </w:r>
          </w:p>
          <w:p w:rsidR="00175E0C" w:rsidRPr="00B05D5A" w:rsidRDefault="00175E0C" w:rsidP="00B05D5A">
            <w:pPr>
              <w:rPr>
                <w:rFonts w:ascii="Arial" w:hAnsi="Arial" w:cs="Arial"/>
                <w:sz w:val="20"/>
              </w:rPr>
            </w:pPr>
            <w:r w:rsidRPr="00B05D5A">
              <w:rPr>
                <w:rFonts w:ascii="Arial" w:hAnsi="Arial" w:cs="Arial"/>
                <w:sz w:val="20"/>
              </w:rPr>
              <w:t>(</w:t>
            </w:r>
            <w:r w:rsidR="00644933" w:rsidRPr="00B05D5A">
              <w:rPr>
                <w:rFonts w:ascii="Arial" w:hAnsi="Arial" w:cs="Arial"/>
                <w:sz w:val="20"/>
              </w:rPr>
              <w:t>401-</w:t>
            </w:r>
            <w:r w:rsidRPr="00B05D5A">
              <w:rPr>
                <w:rFonts w:ascii="Arial" w:hAnsi="Arial" w:cs="Arial"/>
                <w:sz w:val="20"/>
              </w:rPr>
              <w:t xml:space="preserve">410) </w:t>
            </w:r>
          </w:p>
        </w:tc>
        <w:tc>
          <w:tcPr>
            <w:tcW w:w="1242" w:type="dxa"/>
            <w:tcBorders>
              <w:top w:val="single" w:sz="6" w:space="0" w:color="auto"/>
              <w:left w:val="single" w:sz="6" w:space="0" w:color="auto"/>
              <w:bottom w:val="single" w:sz="6"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75E0C" w:rsidRPr="00B05D5A" w:rsidRDefault="00644933" w:rsidP="00D824B4">
            <w:pPr>
              <w:spacing w:before="240"/>
              <w:jc w:val="center"/>
              <w:rPr>
                <w:rFonts w:ascii="Arial" w:hAnsi="Arial" w:cs="Arial"/>
                <w:sz w:val="20"/>
              </w:rPr>
            </w:pPr>
            <w:r w:rsidRPr="00B05D5A">
              <w:rPr>
                <w:rFonts w:ascii="Arial" w:hAnsi="Arial" w:cs="Arial"/>
                <w:sz w:val="20"/>
              </w:rPr>
              <w:t>5/10</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75E0C" w:rsidRPr="00B05D5A" w:rsidRDefault="00175E0C"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75E0C" w:rsidRPr="00B05D5A" w:rsidRDefault="00644933" w:rsidP="00D824B4">
            <w:pPr>
              <w:spacing w:before="240"/>
              <w:jc w:val="center"/>
              <w:rPr>
                <w:rFonts w:ascii="Arial" w:hAnsi="Arial" w:cs="Arial"/>
                <w:sz w:val="20"/>
              </w:rPr>
            </w:pPr>
            <w:r w:rsidRPr="00B05D5A">
              <w:rPr>
                <w:rFonts w:ascii="Arial" w:hAnsi="Arial" w:cs="Arial"/>
                <w:sz w:val="20"/>
              </w:rPr>
              <w:t>6</w:t>
            </w:r>
          </w:p>
        </w:tc>
      </w:tr>
      <w:tr w:rsidR="001D47F5"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D47F5" w:rsidRPr="00B05D5A" w:rsidRDefault="001D47F5" w:rsidP="00644933">
            <w:pPr>
              <w:widowControl w:val="0"/>
              <w:rPr>
                <w:rFonts w:ascii="Arial" w:hAnsi="Arial" w:cs="Arial"/>
                <w:b/>
                <w:sz w:val="20"/>
              </w:rPr>
            </w:pPr>
            <w:r w:rsidRPr="00B05D5A">
              <w:rPr>
                <w:rFonts w:ascii="Arial" w:hAnsi="Arial" w:cs="Arial"/>
                <w:b/>
                <w:sz w:val="20"/>
              </w:rPr>
              <w:t>Techniques de bureautique</w:t>
            </w:r>
          </w:p>
          <w:p w:rsidR="001D47F5" w:rsidRPr="00B05D5A" w:rsidRDefault="001D47F5" w:rsidP="00644933">
            <w:pPr>
              <w:widowControl w:val="0"/>
              <w:rPr>
                <w:rFonts w:ascii="Arial" w:hAnsi="Arial" w:cs="Arial"/>
                <w:sz w:val="20"/>
              </w:rPr>
            </w:pPr>
            <w:r w:rsidRPr="00B05D5A">
              <w:rPr>
                <w:rFonts w:ascii="Arial" w:hAnsi="Arial" w:cs="Arial"/>
                <w:sz w:val="20"/>
              </w:rPr>
              <w:t>(412)</w:t>
            </w:r>
          </w:p>
        </w:tc>
        <w:tc>
          <w:tcPr>
            <w:tcW w:w="1242" w:type="dxa"/>
            <w:tcBorders>
              <w:top w:val="single" w:sz="6" w:space="0" w:color="auto"/>
              <w:left w:val="single" w:sz="6" w:space="0" w:color="auto"/>
              <w:bottom w:val="single" w:sz="6"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D47F5" w:rsidRPr="00B05D5A" w:rsidRDefault="00644933" w:rsidP="00D824B4">
            <w:pPr>
              <w:spacing w:before="240"/>
              <w:jc w:val="center"/>
              <w:rPr>
                <w:rFonts w:ascii="Arial" w:hAnsi="Arial" w:cs="Arial"/>
                <w:sz w:val="20"/>
              </w:rPr>
            </w:pPr>
            <w:r w:rsidRPr="00B05D5A">
              <w:rPr>
                <w:rFonts w:ascii="Arial" w:hAnsi="Arial" w:cs="Arial"/>
                <w:sz w:val="20"/>
              </w:rPr>
              <w:t>8/10</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r>
      <w:tr w:rsidR="001D47F5"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D47F5" w:rsidRPr="00B05D5A" w:rsidRDefault="001D47F5" w:rsidP="00B05D5A">
            <w:pPr>
              <w:widowControl w:val="0"/>
              <w:rPr>
                <w:rFonts w:ascii="Arial" w:hAnsi="Arial" w:cs="Arial"/>
                <w:b/>
                <w:sz w:val="20"/>
              </w:rPr>
            </w:pPr>
            <w:r w:rsidRPr="00B05D5A">
              <w:rPr>
                <w:rFonts w:ascii="Arial" w:hAnsi="Arial" w:cs="Arial"/>
                <w:b/>
                <w:sz w:val="20"/>
              </w:rPr>
              <w:t>Techniques de tourisme</w:t>
            </w:r>
          </w:p>
          <w:p w:rsidR="001D47F5" w:rsidRPr="00B05D5A" w:rsidRDefault="001D47F5" w:rsidP="00B05D5A">
            <w:pPr>
              <w:widowControl w:val="0"/>
              <w:rPr>
                <w:rFonts w:ascii="Arial" w:hAnsi="Arial" w:cs="Arial"/>
                <w:sz w:val="20"/>
              </w:rPr>
            </w:pPr>
            <w:r w:rsidRPr="00B05D5A">
              <w:rPr>
                <w:rFonts w:ascii="Arial" w:hAnsi="Arial" w:cs="Arial"/>
                <w:sz w:val="20"/>
              </w:rPr>
              <w:t>(414)</w:t>
            </w:r>
          </w:p>
        </w:tc>
        <w:tc>
          <w:tcPr>
            <w:tcW w:w="1242" w:type="dxa"/>
            <w:tcBorders>
              <w:top w:val="single" w:sz="6" w:space="0" w:color="auto"/>
              <w:left w:val="single" w:sz="6" w:space="0" w:color="auto"/>
              <w:bottom w:val="single" w:sz="6"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D47F5" w:rsidRPr="00B05D5A" w:rsidRDefault="001D47F5" w:rsidP="00D824B4">
            <w:pPr>
              <w:spacing w:before="240"/>
              <w:jc w:val="center"/>
              <w:rPr>
                <w:rFonts w:ascii="Arial" w:hAnsi="Arial" w:cs="Arial"/>
                <w:sz w:val="20"/>
              </w:rPr>
            </w:pP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1D47F5"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1D47F5" w:rsidRPr="00B05D5A" w:rsidRDefault="00644933" w:rsidP="00D824B4">
            <w:pPr>
              <w:spacing w:before="240"/>
              <w:jc w:val="center"/>
              <w:rPr>
                <w:rFonts w:ascii="Arial" w:hAnsi="Arial" w:cs="Arial"/>
                <w:sz w:val="20"/>
              </w:rPr>
            </w:pPr>
            <w:r w:rsidRPr="00B05D5A">
              <w:rPr>
                <w:rFonts w:ascii="Arial" w:hAnsi="Arial" w:cs="Arial"/>
                <w:sz w:val="20"/>
              </w:rPr>
              <w:t>1</w:t>
            </w:r>
          </w:p>
        </w:tc>
      </w:tr>
      <w:tr w:rsidR="00175E0C"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175E0C" w:rsidRPr="00B05D5A" w:rsidRDefault="00644933" w:rsidP="00B05D5A">
            <w:pPr>
              <w:widowControl w:val="0"/>
              <w:rPr>
                <w:rFonts w:ascii="Arial" w:hAnsi="Arial" w:cs="Arial"/>
                <w:sz w:val="20"/>
              </w:rPr>
            </w:pPr>
            <w:r w:rsidRPr="00B05D5A">
              <w:rPr>
                <w:rFonts w:ascii="Arial" w:hAnsi="Arial" w:cs="Arial"/>
                <w:b/>
                <w:sz w:val="20"/>
              </w:rPr>
              <w:t>Techniques de l’i</w:t>
            </w:r>
            <w:r w:rsidR="00175E0C" w:rsidRPr="00B05D5A">
              <w:rPr>
                <w:rFonts w:ascii="Arial" w:hAnsi="Arial" w:cs="Arial"/>
                <w:b/>
                <w:sz w:val="20"/>
              </w:rPr>
              <w:t>nformatique</w:t>
            </w:r>
          </w:p>
          <w:p w:rsidR="00175E0C" w:rsidRPr="00B05D5A" w:rsidRDefault="00175E0C" w:rsidP="00B05D5A">
            <w:pPr>
              <w:rPr>
                <w:rFonts w:ascii="Arial" w:hAnsi="Arial" w:cs="Arial"/>
                <w:sz w:val="20"/>
              </w:rPr>
            </w:pPr>
            <w:r w:rsidRPr="00B05D5A">
              <w:rPr>
                <w:rFonts w:ascii="Arial" w:hAnsi="Arial" w:cs="Arial"/>
                <w:sz w:val="20"/>
              </w:rPr>
              <w:t>(420)</w:t>
            </w:r>
          </w:p>
        </w:tc>
        <w:tc>
          <w:tcPr>
            <w:tcW w:w="1242" w:type="dxa"/>
            <w:tcBorders>
              <w:top w:val="single" w:sz="6" w:space="0" w:color="auto"/>
              <w:left w:val="single" w:sz="6" w:space="0" w:color="auto"/>
              <w:bottom w:val="single" w:sz="6"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175E0C" w:rsidRPr="00B05D5A" w:rsidRDefault="00644933" w:rsidP="00D824B4">
            <w:pPr>
              <w:spacing w:before="240"/>
              <w:jc w:val="center"/>
              <w:rPr>
                <w:rFonts w:ascii="Arial" w:hAnsi="Arial" w:cs="Arial"/>
                <w:sz w:val="20"/>
              </w:rPr>
            </w:pPr>
            <w:r w:rsidRPr="00B05D5A">
              <w:rPr>
                <w:rFonts w:ascii="Arial" w:hAnsi="Arial" w:cs="Arial"/>
                <w:sz w:val="20"/>
              </w:rPr>
              <w:t>6/10</w:t>
            </w:r>
          </w:p>
        </w:tc>
        <w:tc>
          <w:tcPr>
            <w:tcW w:w="1308" w:type="dxa"/>
            <w:tcBorders>
              <w:top w:val="single" w:sz="6" w:space="0" w:color="auto"/>
              <w:left w:val="single" w:sz="6" w:space="0" w:color="auto"/>
              <w:bottom w:val="single" w:sz="6"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vAlign w:val="center"/>
          </w:tcPr>
          <w:p w:rsidR="00175E0C" w:rsidRPr="00B05D5A" w:rsidRDefault="00644933" w:rsidP="00D824B4">
            <w:pPr>
              <w:spacing w:before="240"/>
              <w:jc w:val="center"/>
              <w:rPr>
                <w:rFonts w:ascii="Arial" w:hAnsi="Arial" w:cs="Arial"/>
                <w:sz w:val="20"/>
              </w:rPr>
            </w:pPr>
            <w:r w:rsidRPr="00B05D5A">
              <w:rPr>
                <w:rFonts w:ascii="Arial" w:hAnsi="Arial" w:cs="Arial"/>
                <w:sz w:val="20"/>
              </w:rPr>
              <w:t>6</w:t>
            </w:r>
          </w:p>
        </w:tc>
      </w:tr>
      <w:tr w:rsidR="00B2757C" w:rsidRPr="00B05D5A" w:rsidTr="00D824B4">
        <w:trPr>
          <w:cantSplit/>
          <w:trHeight w:val="497"/>
        </w:trPr>
        <w:tc>
          <w:tcPr>
            <w:tcW w:w="5740" w:type="dxa"/>
            <w:tcBorders>
              <w:top w:val="single" w:sz="6" w:space="0" w:color="auto"/>
              <w:left w:val="single" w:sz="6" w:space="0" w:color="auto"/>
              <w:bottom w:val="single" w:sz="6" w:space="0" w:color="auto"/>
              <w:right w:val="single" w:sz="6" w:space="0" w:color="auto"/>
            </w:tcBorders>
          </w:tcPr>
          <w:p w:rsidR="00B2757C" w:rsidRPr="00B05D5A" w:rsidRDefault="00B2757C" w:rsidP="00B05D5A">
            <w:pPr>
              <w:widowControl w:val="0"/>
              <w:rPr>
                <w:rFonts w:ascii="Arial" w:hAnsi="Arial" w:cs="Arial"/>
                <w:b/>
                <w:sz w:val="20"/>
              </w:rPr>
            </w:pPr>
            <w:r w:rsidRPr="00B05D5A">
              <w:rPr>
                <w:rFonts w:ascii="Arial" w:hAnsi="Arial" w:cs="Arial"/>
                <w:b/>
                <w:sz w:val="20"/>
              </w:rPr>
              <w:t>Gestion d’un établissement de restauration</w:t>
            </w:r>
          </w:p>
          <w:p w:rsidR="00B2757C" w:rsidRPr="00B05D5A" w:rsidRDefault="00B2757C" w:rsidP="00B05D5A">
            <w:pPr>
              <w:widowControl w:val="0"/>
              <w:rPr>
                <w:rFonts w:ascii="Arial" w:hAnsi="Arial" w:cs="Arial"/>
                <w:sz w:val="20"/>
              </w:rPr>
            </w:pPr>
            <w:r w:rsidRPr="00B05D5A">
              <w:rPr>
                <w:rFonts w:ascii="Arial" w:hAnsi="Arial" w:cs="Arial"/>
                <w:sz w:val="20"/>
              </w:rPr>
              <w:t>(430)</w:t>
            </w:r>
          </w:p>
        </w:tc>
        <w:tc>
          <w:tcPr>
            <w:tcW w:w="1242" w:type="dxa"/>
            <w:tcBorders>
              <w:top w:val="single" w:sz="6" w:space="0" w:color="auto"/>
              <w:left w:val="single" w:sz="6" w:space="0" w:color="auto"/>
              <w:bottom w:val="single" w:sz="6" w:space="0" w:color="auto"/>
              <w:right w:val="single" w:sz="6" w:space="0" w:color="auto"/>
            </w:tcBorders>
            <w:vAlign w:val="center"/>
          </w:tcPr>
          <w:p w:rsidR="00B2757C" w:rsidRPr="00B05D5A" w:rsidRDefault="00B2757C"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B2757C" w:rsidRPr="00B05D5A" w:rsidRDefault="00644933" w:rsidP="00D824B4">
            <w:pPr>
              <w:spacing w:before="240"/>
              <w:jc w:val="center"/>
              <w:rPr>
                <w:rFonts w:ascii="Arial" w:hAnsi="Arial" w:cs="Arial"/>
                <w:sz w:val="20"/>
              </w:rPr>
            </w:pPr>
            <w:r w:rsidRPr="00B05D5A">
              <w:rPr>
                <w:rFonts w:ascii="Arial" w:hAnsi="Arial" w:cs="Arial"/>
                <w:sz w:val="20"/>
              </w:rPr>
              <w:t>1/10</w:t>
            </w:r>
          </w:p>
        </w:tc>
        <w:tc>
          <w:tcPr>
            <w:tcW w:w="1308" w:type="dxa"/>
            <w:tcBorders>
              <w:top w:val="single" w:sz="6" w:space="0" w:color="auto"/>
              <w:left w:val="single" w:sz="6" w:space="0" w:color="auto"/>
              <w:bottom w:val="single" w:sz="6" w:space="0" w:color="auto"/>
              <w:right w:val="single" w:sz="6" w:space="0" w:color="auto"/>
            </w:tcBorders>
            <w:vAlign w:val="center"/>
          </w:tcPr>
          <w:p w:rsidR="00B2757C" w:rsidRPr="00B05D5A" w:rsidRDefault="00B2757C"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vAlign w:val="center"/>
          </w:tcPr>
          <w:p w:rsidR="00B2757C" w:rsidRPr="00B05D5A" w:rsidRDefault="00B2757C" w:rsidP="00D824B4">
            <w:pPr>
              <w:spacing w:before="240"/>
              <w:jc w:val="center"/>
              <w:rPr>
                <w:rFonts w:ascii="Arial" w:hAnsi="Arial" w:cs="Arial"/>
                <w:sz w:val="20"/>
              </w:rPr>
            </w:pPr>
          </w:p>
        </w:tc>
      </w:tr>
      <w:tr w:rsidR="00B2757C"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B2757C" w:rsidRPr="00B05D5A" w:rsidRDefault="00B2757C" w:rsidP="00B05D5A">
            <w:pPr>
              <w:widowControl w:val="0"/>
              <w:rPr>
                <w:rFonts w:ascii="Arial" w:hAnsi="Arial" w:cs="Arial"/>
                <w:b/>
                <w:sz w:val="20"/>
              </w:rPr>
            </w:pPr>
            <w:r w:rsidRPr="00B05D5A">
              <w:rPr>
                <w:rFonts w:ascii="Arial" w:hAnsi="Arial" w:cs="Arial"/>
                <w:b/>
                <w:sz w:val="20"/>
              </w:rPr>
              <w:t>Arts visuels</w:t>
            </w:r>
          </w:p>
          <w:p w:rsidR="00B2757C" w:rsidRPr="00B05D5A" w:rsidRDefault="00B2757C" w:rsidP="00B05D5A">
            <w:pPr>
              <w:widowControl w:val="0"/>
              <w:rPr>
                <w:rFonts w:ascii="Arial" w:hAnsi="Arial" w:cs="Arial"/>
                <w:sz w:val="20"/>
              </w:rPr>
            </w:pPr>
            <w:r w:rsidRPr="00B05D5A">
              <w:rPr>
                <w:rFonts w:ascii="Arial" w:hAnsi="Arial" w:cs="Arial"/>
                <w:sz w:val="20"/>
              </w:rPr>
              <w:t>(510)</w:t>
            </w:r>
          </w:p>
        </w:tc>
        <w:tc>
          <w:tcPr>
            <w:tcW w:w="1242" w:type="dxa"/>
            <w:tcBorders>
              <w:top w:val="single" w:sz="6" w:space="0" w:color="auto"/>
              <w:left w:val="single" w:sz="6" w:space="0" w:color="auto"/>
              <w:bottom w:val="single" w:sz="6" w:space="0" w:color="auto"/>
              <w:right w:val="single" w:sz="6" w:space="0" w:color="auto"/>
            </w:tcBorders>
            <w:vAlign w:val="center"/>
          </w:tcPr>
          <w:p w:rsidR="00B2757C" w:rsidRPr="00B05D5A" w:rsidRDefault="00B2757C"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B2757C" w:rsidRPr="00B05D5A" w:rsidRDefault="00644933" w:rsidP="00D824B4">
            <w:pPr>
              <w:spacing w:before="240"/>
              <w:jc w:val="center"/>
              <w:rPr>
                <w:rFonts w:ascii="Arial" w:hAnsi="Arial" w:cs="Arial"/>
                <w:sz w:val="20"/>
              </w:rPr>
            </w:pPr>
            <w:r w:rsidRPr="00B05D5A">
              <w:rPr>
                <w:rFonts w:ascii="Arial" w:hAnsi="Arial" w:cs="Arial"/>
                <w:sz w:val="20"/>
              </w:rPr>
              <w:t>6/10</w:t>
            </w:r>
          </w:p>
        </w:tc>
        <w:tc>
          <w:tcPr>
            <w:tcW w:w="1308" w:type="dxa"/>
            <w:tcBorders>
              <w:top w:val="single" w:sz="6" w:space="0" w:color="auto"/>
              <w:left w:val="single" w:sz="6" w:space="0" w:color="auto"/>
              <w:bottom w:val="single" w:sz="6" w:space="0" w:color="auto"/>
              <w:right w:val="single" w:sz="6" w:space="0" w:color="auto"/>
            </w:tcBorders>
            <w:vAlign w:val="center"/>
          </w:tcPr>
          <w:p w:rsidR="00B2757C" w:rsidRPr="00B05D5A" w:rsidRDefault="00B2757C"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vAlign w:val="center"/>
          </w:tcPr>
          <w:p w:rsidR="00B2757C" w:rsidRPr="00B05D5A" w:rsidRDefault="00B2757C" w:rsidP="00D824B4">
            <w:pPr>
              <w:spacing w:before="240"/>
              <w:jc w:val="center"/>
              <w:rPr>
                <w:rFonts w:ascii="Arial" w:hAnsi="Arial" w:cs="Arial"/>
                <w:sz w:val="20"/>
              </w:rPr>
            </w:pPr>
          </w:p>
        </w:tc>
      </w:tr>
      <w:tr w:rsidR="00644933" w:rsidRPr="00B05D5A" w:rsidTr="00D824B4">
        <w:trPr>
          <w:cantSplit/>
        </w:trPr>
        <w:tc>
          <w:tcPr>
            <w:tcW w:w="5740" w:type="dxa"/>
            <w:tcBorders>
              <w:top w:val="single" w:sz="6" w:space="0" w:color="auto"/>
              <w:left w:val="single" w:sz="6" w:space="0" w:color="auto"/>
              <w:bottom w:val="single" w:sz="6" w:space="0" w:color="auto"/>
              <w:right w:val="single" w:sz="6" w:space="0" w:color="auto"/>
            </w:tcBorders>
          </w:tcPr>
          <w:p w:rsidR="00644933" w:rsidRPr="00B05D5A" w:rsidRDefault="00644933" w:rsidP="00644933">
            <w:pPr>
              <w:rPr>
                <w:rFonts w:ascii="Arial" w:hAnsi="Arial" w:cs="Arial"/>
                <w:b/>
                <w:sz w:val="20"/>
              </w:rPr>
            </w:pPr>
            <w:r w:rsidRPr="00B05D5A">
              <w:rPr>
                <w:rFonts w:ascii="Arial" w:hAnsi="Arial" w:cs="Arial"/>
                <w:b/>
                <w:sz w:val="20"/>
              </w:rPr>
              <w:t>Danse</w:t>
            </w:r>
          </w:p>
          <w:p w:rsidR="00644933" w:rsidRPr="00B05D5A" w:rsidRDefault="00644933" w:rsidP="00644933">
            <w:pPr>
              <w:rPr>
                <w:rFonts w:ascii="Arial" w:hAnsi="Arial" w:cs="Arial"/>
                <w:sz w:val="20"/>
              </w:rPr>
            </w:pPr>
            <w:r w:rsidRPr="00B05D5A">
              <w:rPr>
                <w:rFonts w:ascii="Arial" w:hAnsi="Arial" w:cs="Arial"/>
                <w:sz w:val="20"/>
              </w:rPr>
              <w:t>(</w:t>
            </w:r>
            <w:r w:rsidRPr="00B05D5A">
              <w:rPr>
                <w:rFonts w:ascii="Arial" w:hAnsi="Arial" w:cs="Arial"/>
                <w:sz w:val="20"/>
              </w:rPr>
              <w:t>560</w:t>
            </w:r>
            <w:r w:rsidRPr="00B05D5A">
              <w:rPr>
                <w:rFonts w:ascii="Arial" w:hAnsi="Arial" w:cs="Arial"/>
                <w:sz w:val="20"/>
              </w:rPr>
              <w:t>)</w:t>
            </w:r>
          </w:p>
        </w:tc>
        <w:tc>
          <w:tcPr>
            <w:tcW w:w="1242" w:type="dxa"/>
            <w:tcBorders>
              <w:top w:val="single" w:sz="6" w:space="0" w:color="auto"/>
              <w:left w:val="single" w:sz="6" w:space="0" w:color="auto"/>
              <w:bottom w:val="single" w:sz="6" w:space="0" w:color="auto"/>
              <w:right w:val="single" w:sz="6" w:space="0" w:color="auto"/>
            </w:tcBorders>
            <w:vAlign w:val="center"/>
          </w:tcPr>
          <w:p w:rsidR="00644933" w:rsidRPr="00B05D5A" w:rsidRDefault="00644933" w:rsidP="00D824B4">
            <w:pPr>
              <w:spacing w:before="240"/>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644933" w:rsidRPr="00B05D5A" w:rsidRDefault="00644933" w:rsidP="00D824B4">
            <w:pPr>
              <w:spacing w:before="240"/>
              <w:jc w:val="center"/>
              <w:rPr>
                <w:rFonts w:ascii="Arial" w:hAnsi="Arial" w:cs="Arial"/>
                <w:sz w:val="20"/>
              </w:rPr>
            </w:pPr>
          </w:p>
        </w:tc>
        <w:tc>
          <w:tcPr>
            <w:tcW w:w="1308" w:type="dxa"/>
            <w:tcBorders>
              <w:top w:val="single" w:sz="6" w:space="0" w:color="auto"/>
              <w:left w:val="single" w:sz="6" w:space="0" w:color="auto"/>
              <w:bottom w:val="single" w:sz="6" w:space="0" w:color="auto"/>
              <w:right w:val="single" w:sz="6" w:space="0" w:color="auto"/>
            </w:tcBorders>
            <w:vAlign w:val="center"/>
          </w:tcPr>
          <w:p w:rsidR="00644933" w:rsidRPr="00B05D5A" w:rsidRDefault="00644933" w:rsidP="00D824B4">
            <w:pPr>
              <w:spacing w:before="240"/>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vAlign w:val="center"/>
          </w:tcPr>
          <w:p w:rsidR="00644933" w:rsidRPr="00B05D5A" w:rsidRDefault="00644933" w:rsidP="00D824B4">
            <w:pPr>
              <w:spacing w:before="240"/>
              <w:jc w:val="center"/>
              <w:rPr>
                <w:rFonts w:ascii="Arial" w:hAnsi="Arial" w:cs="Arial"/>
                <w:sz w:val="20"/>
              </w:rPr>
            </w:pPr>
            <w:r w:rsidRPr="00B05D5A">
              <w:rPr>
                <w:rFonts w:ascii="Arial" w:hAnsi="Arial" w:cs="Arial"/>
                <w:sz w:val="20"/>
              </w:rPr>
              <w:t>1</w:t>
            </w:r>
          </w:p>
        </w:tc>
      </w:tr>
      <w:tr w:rsidR="00175E0C" w:rsidRPr="00B05D5A" w:rsidTr="00D824B4">
        <w:trPr>
          <w:cantSplit/>
          <w:trHeight w:val="1098"/>
        </w:trPr>
        <w:tc>
          <w:tcPr>
            <w:tcW w:w="5740" w:type="dxa"/>
            <w:tcBorders>
              <w:left w:val="single" w:sz="6" w:space="0" w:color="auto"/>
              <w:bottom w:val="single" w:sz="6" w:space="0" w:color="auto"/>
              <w:right w:val="single" w:sz="6" w:space="0" w:color="auto"/>
            </w:tcBorders>
          </w:tcPr>
          <w:p w:rsidR="00175E0C" w:rsidRPr="00B05D5A" w:rsidRDefault="00175E0C" w:rsidP="00B05D5A">
            <w:pPr>
              <w:rPr>
                <w:rFonts w:ascii="Arial" w:hAnsi="Arial" w:cs="Arial"/>
                <w:b/>
                <w:sz w:val="20"/>
              </w:rPr>
            </w:pPr>
            <w:r w:rsidRPr="00B05D5A">
              <w:rPr>
                <w:rFonts w:ascii="Arial" w:hAnsi="Arial" w:cs="Arial"/>
                <w:b/>
                <w:sz w:val="20"/>
              </w:rPr>
              <w:t>Techniques d’intégration multimédia</w:t>
            </w:r>
          </w:p>
          <w:p w:rsidR="00175E0C" w:rsidRPr="00B05D5A" w:rsidRDefault="00175E0C" w:rsidP="00B05D5A">
            <w:pPr>
              <w:rPr>
                <w:rFonts w:ascii="Arial" w:hAnsi="Arial" w:cs="Arial"/>
                <w:sz w:val="20"/>
              </w:rPr>
            </w:pPr>
            <w:r w:rsidRPr="00B05D5A">
              <w:rPr>
                <w:rFonts w:ascii="Arial" w:hAnsi="Arial" w:cs="Arial"/>
                <w:sz w:val="20"/>
              </w:rPr>
              <w:t>(582)</w:t>
            </w:r>
          </w:p>
        </w:tc>
        <w:tc>
          <w:tcPr>
            <w:tcW w:w="1242" w:type="dxa"/>
            <w:tcBorders>
              <w:left w:val="single" w:sz="6" w:space="0" w:color="auto"/>
              <w:bottom w:val="single" w:sz="6"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267" w:type="dxa"/>
            <w:tcBorders>
              <w:left w:val="single" w:sz="6" w:space="0" w:color="auto"/>
              <w:bottom w:val="single" w:sz="6" w:space="0" w:color="auto"/>
              <w:right w:val="single" w:sz="6" w:space="0" w:color="auto"/>
            </w:tcBorders>
            <w:vAlign w:val="center"/>
          </w:tcPr>
          <w:p w:rsidR="00175E0C" w:rsidRPr="00B05D5A" w:rsidRDefault="00644933" w:rsidP="00D824B4">
            <w:pPr>
              <w:spacing w:before="240"/>
              <w:jc w:val="center"/>
              <w:rPr>
                <w:rFonts w:ascii="Arial" w:hAnsi="Arial" w:cs="Arial"/>
                <w:sz w:val="20"/>
              </w:rPr>
            </w:pPr>
            <w:r w:rsidRPr="00B05D5A">
              <w:rPr>
                <w:rFonts w:ascii="Arial" w:hAnsi="Arial" w:cs="Arial"/>
                <w:sz w:val="20"/>
              </w:rPr>
              <w:t>6/10</w:t>
            </w:r>
          </w:p>
        </w:tc>
        <w:tc>
          <w:tcPr>
            <w:tcW w:w="1308" w:type="dxa"/>
            <w:tcBorders>
              <w:left w:val="single" w:sz="6" w:space="0" w:color="auto"/>
              <w:bottom w:val="single" w:sz="6" w:space="0" w:color="auto"/>
              <w:right w:val="single" w:sz="6" w:space="0" w:color="auto"/>
            </w:tcBorders>
            <w:vAlign w:val="center"/>
          </w:tcPr>
          <w:p w:rsidR="00175E0C" w:rsidRPr="00B05D5A" w:rsidRDefault="00175E0C" w:rsidP="00D824B4">
            <w:pPr>
              <w:spacing w:before="240"/>
              <w:jc w:val="center"/>
              <w:rPr>
                <w:rFonts w:ascii="Arial" w:hAnsi="Arial" w:cs="Arial"/>
                <w:sz w:val="20"/>
              </w:rPr>
            </w:pPr>
          </w:p>
        </w:tc>
        <w:tc>
          <w:tcPr>
            <w:tcW w:w="1126" w:type="dxa"/>
            <w:tcBorders>
              <w:left w:val="single" w:sz="6" w:space="0" w:color="auto"/>
              <w:bottom w:val="single" w:sz="6" w:space="0" w:color="auto"/>
              <w:right w:val="single" w:sz="6" w:space="0" w:color="auto"/>
            </w:tcBorders>
            <w:shd w:val="clear" w:color="auto" w:fill="auto"/>
            <w:vAlign w:val="center"/>
          </w:tcPr>
          <w:p w:rsidR="00175E0C" w:rsidRPr="00B05D5A" w:rsidRDefault="00644933" w:rsidP="00D824B4">
            <w:pPr>
              <w:spacing w:before="240"/>
              <w:jc w:val="center"/>
              <w:rPr>
                <w:rFonts w:ascii="Arial" w:hAnsi="Arial" w:cs="Arial"/>
                <w:sz w:val="20"/>
              </w:rPr>
            </w:pPr>
            <w:r w:rsidRPr="00B05D5A">
              <w:rPr>
                <w:rFonts w:ascii="Arial" w:hAnsi="Arial" w:cs="Arial"/>
                <w:sz w:val="20"/>
              </w:rPr>
              <w:t>3</w:t>
            </w:r>
          </w:p>
        </w:tc>
      </w:tr>
      <w:tr w:rsidR="00B05D5A" w:rsidRPr="00B05D5A" w:rsidTr="00D824B4">
        <w:trPr>
          <w:cantSplit/>
        </w:trPr>
        <w:tc>
          <w:tcPr>
            <w:tcW w:w="10683" w:type="dxa"/>
            <w:gridSpan w:val="5"/>
            <w:tcBorders>
              <w:top w:val="single" w:sz="6" w:space="0" w:color="auto"/>
              <w:left w:val="single" w:sz="6" w:space="0" w:color="auto"/>
              <w:bottom w:val="double" w:sz="4" w:space="0" w:color="auto"/>
              <w:right w:val="single" w:sz="6" w:space="0" w:color="auto"/>
            </w:tcBorders>
          </w:tcPr>
          <w:p w:rsidR="00B05D5A" w:rsidRPr="00B05D5A" w:rsidRDefault="00B05D5A" w:rsidP="00C7675B">
            <w:pPr>
              <w:rPr>
                <w:rFonts w:ascii="Arial" w:hAnsi="Arial" w:cs="Arial"/>
                <w:b/>
                <w:sz w:val="20"/>
              </w:rPr>
            </w:pPr>
            <w:r w:rsidRPr="00B05D5A">
              <w:rPr>
                <w:rFonts w:ascii="Arial" w:hAnsi="Arial" w:cs="Arial"/>
                <w:b/>
                <w:sz w:val="20"/>
              </w:rPr>
              <w:lastRenderedPageBreak/>
              <w:t>Langues modernes</w:t>
            </w:r>
          </w:p>
          <w:p w:rsidR="00B05D5A" w:rsidRPr="00B05D5A" w:rsidRDefault="00B05D5A" w:rsidP="00B05D5A">
            <w:pPr>
              <w:rPr>
                <w:rFonts w:ascii="Arial" w:hAnsi="Arial" w:cs="Arial"/>
                <w:sz w:val="20"/>
              </w:rPr>
            </w:pPr>
            <w:r w:rsidRPr="00B05D5A">
              <w:rPr>
                <w:rFonts w:ascii="Arial" w:hAnsi="Arial" w:cs="Arial"/>
                <w:sz w:val="20"/>
              </w:rPr>
              <w:t>Les candidates et candidats doivent être bilingues (français et l'autre langue / parlé et écrit) et posséder une excellente connaissance du français.</w:t>
            </w:r>
          </w:p>
        </w:tc>
      </w:tr>
      <w:tr w:rsidR="00F55BD3" w:rsidRPr="00B05D5A" w:rsidTr="00D824B4">
        <w:trPr>
          <w:cantSplit/>
        </w:trPr>
        <w:tc>
          <w:tcPr>
            <w:tcW w:w="5740" w:type="dxa"/>
            <w:vMerge w:val="restart"/>
            <w:tcBorders>
              <w:top w:val="double" w:sz="4" w:space="0" w:color="auto"/>
              <w:left w:val="single" w:sz="6" w:space="0" w:color="auto"/>
              <w:right w:val="single" w:sz="6" w:space="0" w:color="auto"/>
            </w:tcBorders>
          </w:tcPr>
          <w:p w:rsidR="00F55BD3" w:rsidRPr="00B05D5A" w:rsidRDefault="00F55BD3" w:rsidP="00C7675B">
            <w:pPr>
              <w:rPr>
                <w:rFonts w:ascii="Arial" w:hAnsi="Arial" w:cs="Arial"/>
                <w:b/>
                <w:sz w:val="20"/>
              </w:rPr>
            </w:pPr>
            <w:r w:rsidRPr="00B05D5A">
              <w:rPr>
                <w:rFonts w:ascii="Arial" w:hAnsi="Arial" w:cs="Arial"/>
                <w:b/>
                <w:sz w:val="20"/>
              </w:rPr>
              <w:t>Français (601)</w:t>
            </w:r>
          </w:p>
          <w:p w:rsidR="00F55BD3" w:rsidRPr="00B05D5A" w:rsidRDefault="00F55BD3" w:rsidP="00C7675B">
            <w:pPr>
              <w:rPr>
                <w:rFonts w:ascii="Arial" w:hAnsi="Arial" w:cs="Arial"/>
                <w:b/>
                <w:sz w:val="20"/>
              </w:rPr>
            </w:pPr>
            <w:r w:rsidRPr="00B05D5A">
              <w:rPr>
                <w:rFonts w:ascii="Arial" w:hAnsi="Arial" w:cs="Arial"/>
                <w:b/>
                <w:sz w:val="20"/>
              </w:rPr>
              <w:t>Anglais (604)</w:t>
            </w:r>
          </w:p>
          <w:p w:rsidR="00F55BD3" w:rsidRPr="00B05D5A" w:rsidRDefault="00F55BD3" w:rsidP="00C7675B">
            <w:pPr>
              <w:rPr>
                <w:rFonts w:ascii="Arial" w:hAnsi="Arial" w:cs="Arial"/>
                <w:b/>
                <w:sz w:val="20"/>
              </w:rPr>
            </w:pPr>
            <w:r w:rsidRPr="00B05D5A">
              <w:rPr>
                <w:rFonts w:ascii="Arial" w:hAnsi="Arial" w:cs="Arial"/>
                <w:b/>
                <w:sz w:val="20"/>
              </w:rPr>
              <w:t>Espagnol (607)</w:t>
            </w:r>
          </w:p>
          <w:p w:rsidR="00F55BD3" w:rsidRPr="00B05D5A" w:rsidRDefault="00F55BD3" w:rsidP="00C7675B">
            <w:pPr>
              <w:rPr>
                <w:rFonts w:ascii="Arial" w:hAnsi="Arial" w:cs="Arial"/>
                <w:b/>
                <w:sz w:val="20"/>
              </w:rPr>
            </w:pPr>
            <w:r w:rsidRPr="00B05D5A">
              <w:rPr>
                <w:rFonts w:ascii="Arial" w:hAnsi="Arial" w:cs="Arial"/>
                <w:b/>
                <w:sz w:val="20"/>
              </w:rPr>
              <w:t>Allemand (609)</w:t>
            </w:r>
          </w:p>
        </w:tc>
        <w:tc>
          <w:tcPr>
            <w:tcW w:w="1242" w:type="dxa"/>
            <w:tcBorders>
              <w:top w:val="double" w:sz="4"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c>
          <w:tcPr>
            <w:tcW w:w="1267" w:type="dxa"/>
            <w:tcBorders>
              <w:top w:val="double" w:sz="4"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c>
          <w:tcPr>
            <w:tcW w:w="1308" w:type="dxa"/>
            <w:tcBorders>
              <w:top w:val="double" w:sz="4"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c>
          <w:tcPr>
            <w:tcW w:w="1126" w:type="dxa"/>
            <w:tcBorders>
              <w:top w:val="double" w:sz="4"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r>
      <w:tr w:rsidR="00F55BD3" w:rsidRPr="00B05D5A" w:rsidTr="00324AB9">
        <w:trPr>
          <w:cantSplit/>
        </w:trPr>
        <w:tc>
          <w:tcPr>
            <w:tcW w:w="5740" w:type="dxa"/>
            <w:vMerge/>
            <w:tcBorders>
              <w:left w:val="single" w:sz="6" w:space="0" w:color="auto"/>
              <w:right w:val="single" w:sz="6" w:space="0" w:color="auto"/>
            </w:tcBorders>
          </w:tcPr>
          <w:p w:rsidR="00F55BD3" w:rsidRPr="00B05D5A" w:rsidRDefault="00F55BD3" w:rsidP="00C7675B">
            <w:pPr>
              <w:rPr>
                <w:rFonts w:ascii="Arial" w:hAnsi="Arial" w:cs="Arial"/>
                <w:b/>
                <w:sz w:val="20"/>
              </w:rPr>
            </w:pPr>
          </w:p>
        </w:tc>
        <w:tc>
          <w:tcPr>
            <w:tcW w:w="1242"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r w:rsidRPr="00B05D5A">
              <w:rPr>
                <w:rFonts w:ascii="Arial" w:hAnsi="Arial" w:cs="Arial"/>
                <w:sz w:val="20"/>
              </w:rPr>
              <w:t>6/10</w:t>
            </w:r>
          </w:p>
        </w:tc>
        <w:tc>
          <w:tcPr>
            <w:tcW w:w="1308"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r>
      <w:tr w:rsidR="00F55BD3" w:rsidRPr="00B05D5A" w:rsidTr="00324AB9">
        <w:trPr>
          <w:cantSplit/>
        </w:trPr>
        <w:tc>
          <w:tcPr>
            <w:tcW w:w="5740" w:type="dxa"/>
            <w:vMerge/>
            <w:tcBorders>
              <w:left w:val="single" w:sz="6" w:space="0" w:color="auto"/>
              <w:right w:val="single" w:sz="6" w:space="0" w:color="auto"/>
            </w:tcBorders>
          </w:tcPr>
          <w:p w:rsidR="00F55BD3" w:rsidRPr="00B05D5A" w:rsidRDefault="00F55BD3" w:rsidP="00C7675B">
            <w:pPr>
              <w:rPr>
                <w:rFonts w:ascii="Arial" w:hAnsi="Arial" w:cs="Arial"/>
                <w:b/>
                <w:sz w:val="20"/>
              </w:rPr>
            </w:pPr>
          </w:p>
        </w:tc>
        <w:tc>
          <w:tcPr>
            <w:tcW w:w="1242"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c>
          <w:tcPr>
            <w:tcW w:w="1308"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r>
      <w:tr w:rsidR="00F55BD3" w:rsidRPr="00B05D5A" w:rsidTr="00324AB9">
        <w:trPr>
          <w:cantSplit/>
        </w:trPr>
        <w:tc>
          <w:tcPr>
            <w:tcW w:w="5740" w:type="dxa"/>
            <w:vMerge/>
            <w:tcBorders>
              <w:left w:val="single" w:sz="6" w:space="0" w:color="auto"/>
              <w:bottom w:val="single" w:sz="6" w:space="0" w:color="auto"/>
              <w:right w:val="single" w:sz="6" w:space="0" w:color="auto"/>
            </w:tcBorders>
          </w:tcPr>
          <w:p w:rsidR="00F55BD3" w:rsidRPr="00B05D5A" w:rsidRDefault="00F55BD3" w:rsidP="00C7675B">
            <w:pPr>
              <w:rPr>
                <w:rFonts w:ascii="Arial" w:hAnsi="Arial" w:cs="Arial"/>
                <w:b/>
                <w:sz w:val="20"/>
              </w:rPr>
            </w:pPr>
          </w:p>
        </w:tc>
        <w:tc>
          <w:tcPr>
            <w:tcW w:w="1242"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r w:rsidRPr="00B05D5A">
              <w:rPr>
                <w:rFonts w:ascii="Arial" w:hAnsi="Arial" w:cs="Arial"/>
                <w:sz w:val="20"/>
              </w:rPr>
              <w:t>2/10</w:t>
            </w:r>
          </w:p>
        </w:tc>
        <w:tc>
          <w:tcPr>
            <w:tcW w:w="1308"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c>
          <w:tcPr>
            <w:tcW w:w="1126" w:type="dxa"/>
            <w:tcBorders>
              <w:top w:val="single" w:sz="6" w:space="0" w:color="auto"/>
              <w:left w:val="single" w:sz="6" w:space="0" w:color="auto"/>
              <w:bottom w:val="single" w:sz="6" w:space="0" w:color="auto"/>
              <w:right w:val="single" w:sz="6" w:space="0" w:color="auto"/>
            </w:tcBorders>
          </w:tcPr>
          <w:p w:rsidR="00F55BD3" w:rsidRPr="00B05D5A" w:rsidRDefault="00F55BD3" w:rsidP="002C4ABF">
            <w:pPr>
              <w:jc w:val="center"/>
              <w:rPr>
                <w:rFonts w:ascii="Arial" w:hAnsi="Arial" w:cs="Arial"/>
                <w:sz w:val="20"/>
              </w:rPr>
            </w:pPr>
          </w:p>
        </w:tc>
      </w:tr>
    </w:tbl>
    <w:p w:rsidR="002F3828" w:rsidRPr="00B05D5A" w:rsidRDefault="002F3828" w:rsidP="00D92CB2">
      <w:pPr>
        <w:pStyle w:val="Corpsdetexte2"/>
        <w:rPr>
          <w:rFonts w:ascii="Arial" w:hAnsi="Arial" w:cs="Arial"/>
          <w:sz w:val="20"/>
          <w:szCs w:val="20"/>
        </w:rPr>
      </w:pPr>
    </w:p>
    <w:sectPr w:rsidR="002F3828" w:rsidRPr="00B05D5A" w:rsidSect="00D824B4">
      <w:footerReference w:type="even" r:id="rId9"/>
      <w:footerReference w:type="default" r:id="rId10"/>
      <w:pgSz w:w="12240" w:h="20160" w:code="5"/>
      <w:pgMar w:top="720" w:right="864" w:bottom="576"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D7" w:rsidRDefault="003341D7">
      <w:r>
        <w:separator/>
      </w:r>
    </w:p>
  </w:endnote>
  <w:endnote w:type="continuationSeparator" w:id="0">
    <w:p w:rsidR="003341D7" w:rsidRDefault="0033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32" w:rsidRDefault="00274D91">
    <w:pPr>
      <w:pStyle w:val="Pieddepage"/>
      <w:framePr w:wrap="around" w:vAnchor="text" w:hAnchor="margin" w:xAlign="right" w:y="1"/>
      <w:rPr>
        <w:rStyle w:val="Numrodepage"/>
      </w:rPr>
    </w:pPr>
    <w:r>
      <w:rPr>
        <w:rStyle w:val="Numrodepage"/>
      </w:rPr>
      <w:fldChar w:fldCharType="begin"/>
    </w:r>
    <w:r w:rsidR="00316C32">
      <w:rPr>
        <w:rStyle w:val="Numrodepage"/>
      </w:rPr>
      <w:instrText xml:space="preserve">PAGE  </w:instrText>
    </w:r>
    <w:r>
      <w:rPr>
        <w:rStyle w:val="Numrodepage"/>
      </w:rPr>
      <w:fldChar w:fldCharType="end"/>
    </w:r>
  </w:p>
  <w:p w:rsidR="00316C32" w:rsidRDefault="00316C3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32" w:rsidRDefault="00274D91">
    <w:pPr>
      <w:pStyle w:val="Pieddepage"/>
      <w:framePr w:wrap="around" w:vAnchor="text" w:hAnchor="margin" w:xAlign="right" w:y="1"/>
      <w:rPr>
        <w:rStyle w:val="Numrodepage"/>
      </w:rPr>
    </w:pPr>
    <w:r>
      <w:rPr>
        <w:rStyle w:val="Numrodepage"/>
      </w:rPr>
      <w:fldChar w:fldCharType="begin"/>
    </w:r>
    <w:r w:rsidR="00316C32">
      <w:rPr>
        <w:rStyle w:val="Numrodepage"/>
      </w:rPr>
      <w:instrText xml:space="preserve">PAGE  </w:instrText>
    </w:r>
    <w:r>
      <w:rPr>
        <w:rStyle w:val="Numrodepage"/>
      </w:rPr>
      <w:fldChar w:fldCharType="separate"/>
    </w:r>
    <w:r w:rsidR="00EC498E">
      <w:rPr>
        <w:rStyle w:val="Numrodepage"/>
        <w:noProof/>
      </w:rPr>
      <w:t>1</w:t>
    </w:r>
    <w:r>
      <w:rPr>
        <w:rStyle w:val="Numrodepage"/>
      </w:rPr>
      <w:fldChar w:fldCharType="end"/>
    </w:r>
  </w:p>
  <w:p w:rsidR="00316C32" w:rsidRDefault="00316C3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D7" w:rsidRDefault="003341D7">
      <w:r>
        <w:separator/>
      </w:r>
    </w:p>
  </w:footnote>
  <w:footnote w:type="continuationSeparator" w:id="0">
    <w:p w:rsidR="003341D7" w:rsidRDefault="00334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66125"/>
    <w:multiLevelType w:val="hybridMultilevel"/>
    <w:tmpl w:val="0000386C"/>
    <w:lvl w:ilvl="0" w:tplc="65387794">
      <w:start w:val="43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9153A5E"/>
    <w:multiLevelType w:val="hybridMultilevel"/>
    <w:tmpl w:val="35A09D34"/>
    <w:lvl w:ilvl="0" w:tplc="0C2E8950">
      <w:start w:val="43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3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3A"/>
    <w:rsid w:val="00010758"/>
    <w:rsid w:val="00011258"/>
    <w:rsid w:val="00012AEC"/>
    <w:rsid w:val="00012FD6"/>
    <w:rsid w:val="00021694"/>
    <w:rsid w:val="00021C45"/>
    <w:rsid w:val="000406DA"/>
    <w:rsid w:val="00051106"/>
    <w:rsid w:val="00051AD6"/>
    <w:rsid w:val="00053FD0"/>
    <w:rsid w:val="000547F8"/>
    <w:rsid w:val="00062516"/>
    <w:rsid w:val="0007166B"/>
    <w:rsid w:val="00082045"/>
    <w:rsid w:val="000832AC"/>
    <w:rsid w:val="00095B77"/>
    <w:rsid w:val="000C28B8"/>
    <w:rsid w:val="000C70F0"/>
    <w:rsid w:val="00104F1A"/>
    <w:rsid w:val="00120418"/>
    <w:rsid w:val="00124B07"/>
    <w:rsid w:val="001321D3"/>
    <w:rsid w:val="00146316"/>
    <w:rsid w:val="00151D36"/>
    <w:rsid w:val="00152C20"/>
    <w:rsid w:val="0017128E"/>
    <w:rsid w:val="001722FD"/>
    <w:rsid w:val="00175E0C"/>
    <w:rsid w:val="0017691D"/>
    <w:rsid w:val="00184A1A"/>
    <w:rsid w:val="001866AB"/>
    <w:rsid w:val="00186BC5"/>
    <w:rsid w:val="001A3573"/>
    <w:rsid w:val="001A55FE"/>
    <w:rsid w:val="001D47F5"/>
    <w:rsid w:val="001D4EB4"/>
    <w:rsid w:val="001E1A8F"/>
    <w:rsid w:val="001E2BC2"/>
    <w:rsid w:val="001F03C8"/>
    <w:rsid w:val="001F2BCF"/>
    <w:rsid w:val="002410BF"/>
    <w:rsid w:val="00244D7A"/>
    <w:rsid w:val="00274D91"/>
    <w:rsid w:val="002901D8"/>
    <w:rsid w:val="00295549"/>
    <w:rsid w:val="0029618B"/>
    <w:rsid w:val="002A2FAF"/>
    <w:rsid w:val="002A5552"/>
    <w:rsid w:val="002B239C"/>
    <w:rsid w:val="002C4ABF"/>
    <w:rsid w:val="002C6CAA"/>
    <w:rsid w:val="002E2730"/>
    <w:rsid w:val="002E42B1"/>
    <w:rsid w:val="002E4C91"/>
    <w:rsid w:val="002F3828"/>
    <w:rsid w:val="00316C32"/>
    <w:rsid w:val="003341D7"/>
    <w:rsid w:val="00362EA1"/>
    <w:rsid w:val="003724DA"/>
    <w:rsid w:val="00376FC1"/>
    <w:rsid w:val="00392B3A"/>
    <w:rsid w:val="003A40C4"/>
    <w:rsid w:val="003A6D18"/>
    <w:rsid w:val="003C7C2B"/>
    <w:rsid w:val="003C7DB6"/>
    <w:rsid w:val="003F0ED9"/>
    <w:rsid w:val="003F30B5"/>
    <w:rsid w:val="00412040"/>
    <w:rsid w:val="004179B7"/>
    <w:rsid w:val="00425228"/>
    <w:rsid w:val="004302B7"/>
    <w:rsid w:val="00430811"/>
    <w:rsid w:val="00433F5D"/>
    <w:rsid w:val="00436443"/>
    <w:rsid w:val="00451D79"/>
    <w:rsid w:val="004602CE"/>
    <w:rsid w:val="004643A3"/>
    <w:rsid w:val="00472CE5"/>
    <w:rsid w:val="004733DE"/>
    <w:rsid w:val="00494CE6"/>
    <w:rsid w:val="00497D93"/>
    <w:rsid w:val="004A1D55"/>
    <w:rsid w:val="004A1E50"/>
    <w:rsid w:val="004A2A98"/>
    <w:rsid w:val="004B2EDB"/>
    <w:rsid w:val="004B351E"/>
    <w:rsid w:val="004E653F"/>
    <w:rsid w:val="0050043D"/>
    <w:rsid w:val="00501D5E"/>
    <w:rsid w:val="00511C90"/>
    <w:rsid w:val="005368BE"/>
    <w:rsid w:val="005700F3"/>
    <w:rsid w:val="005722D1"/>
    <w:rsid w:val="00587CF1"/>
    <w:rsid w:val="005946CA"/>
    <w:rsid w:val="005A2BF0"/>
    <w:rsid w:val="005B0783"/>
    <w:rsid w:val="005B543A"/>
    <w:rsid w:val="005D4373"/>
    <w:rsid w:val="005D4C97"/>
    <w:rsid w:val="005F10DC"/>
    <w:rsid w:val="00616BC0"/>
    <w:rsid w:val="0062569E"/>
    <w:rsid w:val="00630385"/>
    <w:rsid w:val="00631C35"/>
    <w:rsid w:val="0063483E"/>
    <w:rsid w:val="00644933"/>
    <w:rsid w:val="00665896"/>
    <w:rsid w:val="00672EA8"/>
    <w:rsid w:val="00681C52"/>
    <w:rsid w:val="00687842"/>
    <w:rsid w:val="00690A7E"/>
    <w:rsid w:val="00692F08"/>
    <w:rsid w:val="00693337"/>
    <w:rsid w:val="006971DE"/>
    <w:rsid w:val="006C173E"/>
    <w:rsid w:val="006C59AD"/>
    <w:rsid w:val="006C7573"/>
    <w:rsid w:val="006D5E70"/>
    <w:rsid w:val="006D763D"/>
    <w:rsid w:val="007213B1"/>
    <w:rsid w:val="00740DC4"/>
    <w:rsid w:val="00751F45"/>
    <w:rsid w:val="00761637"/>
    <w:rsid w:val="007B7F88"/>
    <w:rsid w:val="007C74A2"/>
    <w:rsid w:val="007D0CDF"/>
    <w:rsid w:val="007E2E5F"/>
    <w:rsid w:val="007E391A"/>
    <w:rsid w:val="007E4BB9"/>
    <w:rsid w:val="007E6EAC"/>
    <w:rsid w:val="007E7AA9"/>
    <w:rsid w:val="0080457E"/>
    <w:rsid w:val="00813EAD"/>
    <w:rsid w:val="00822870"/>
    <w:rsid w:val="008235B7"/>
    <w:rsid w:val="00833107"/>
    <w:rsid w:val="008627F9"/>
    <w:rsid w:val="00866760"/>
    <w:rsid w:val="00873D95"/>
    <w:rsid w:val="00874BDE"/>
    <w:rsid w:val="00886757"/>
    <w:rsid w:val="008A51FE"/>
    <w:rsid w:val="008E3FF0"/>
    <w:rsid w:val="008E52B2"/>
    <w:rsid w:val="009018C8"/>
    <w:rsid w:val="00901A93"/>
    <w:rsid w:val="009029A7"/>
    <w:rsid w:val="00903FC8"/>
    <w:rsid w:val="00915E66"/>
    <w:rsid w:val="0093442A"/>
    <w:rsid w:val="00940D5A"/>
    <w:rsid w:val="00951163"/>
    <w:rsid w:val="00954E62"/>
    <w:rsid w:val="00964D32"/>
    <w:rsid w:val="00976E97"/>
    <w:rsid w:val="00986DD0"/>
    <w:rsid w:val="009C1ABC"/>
    <w:rsid w:val="009D038B"/>
    <w:rsid w:val="009E5E90"/>
    <w:rsid w:val="00A11A8F"/>
    <w:rsid w:val="00A11D25"/>
    <w:rsid w:val="00A14A15"/>
    <w:rsid w:val="00A228A8"/>
    <w:rsid w:val="00A576F8"/>
    <w:rsid w:val="00A66BEF"/>
    <w:rsid w:val="00A81AC5"/>
    <w:rsid w:val="00A95E25"/>
    <w:rsid w:val="00AA14EE"/>
    <w:rsid w:val="00AB2829"/>
    <w:rsid w:val="00AB7B06"/>
    <w:rsid w:val="00AC26B9"/>
    <w:rsid w:val="00AC51D3"/>
    <w:rsid w:val="00AC6509"/>
    <w:rsid w:val="00AD085A"/>
    <w:rsid w:val="00AE74EE"/>
    <w:rsid w:val="00AE7B2E"/>
    <w:rsid w:val="00AF199D"/>
    <w:rsid w:val="00B05D5A"/>
    <w:rsid w:val="00B108D3"/>
    <w:rsid w:val="00B2757C"/>
    <w:rsid w:val="00B3722F"/>
    <w:rsid w:val="00B42BD8"/>
    <w:rsid w:val="00B540C8"/>
    <w:rsid w:val="00B57F4C"/>
    <w:rsid w:val="00B613A9"/>
    <w:rsid w:val="00B67985"/>
    <w:rsid w:val="00BA4EA5"/>
    <w:rsid w:val="00BA54B2"/>
    <w:rsid w:val="00BC17FA"/>
    <w:rsid w:val="00BC45A0"/>
    <w:rsid w:val="00BD3321"/>
    <w:rsid w:val="00C00410"/>
    <w:rsid w:val="00C014C9"/>
    <w:rsid w:val="00C0498D"/>
    <w:rsid w:val="00C07581"/>
    <w:rsid w:val="00C21AB5"/>
    <w:rsid w:val="00C26867"/>
    <w:rsid w:val="00C26CDB"/>
    <w:rsid w:val="00C35F35"/>
    <w:rsid w:val="00C364EC"/>
    <w:rsid w:val="00C50361"/>
    <w:rsid w:val="00C622E7"/>
    <w:rsid w:val="00C74F49"/>
    <w:rsid w:val="00C76258"/>
    <w:rsid w:val="00C7675B"/>
    <w:rsid w:val="00C85A0C"/>
    <w:rsid w:val="00CB2F91"/>
    <w:rsid w:val="00CB59B8"/>
    <w:rsid w:val="00CD006E"/>
    <w:rsid w:val="00CD20E7"/>
    <w:rsid w:val="00CD3492"/>
    <w:rsid w:val="00CE7F3B"/>
    <w:rsid w:val="00CF109A"/>
    <w:rsid w:val="00CF2464"/>
    <w:rsid w:val="00CF5357"/>
    <w:rsid w:val="00CF6DD5"/>
    <w:rsid w:val="00D05845"/>
    <w:rsid w:val="00D17996"/>
    <w:rsid w:val="00D17D13"/>
    <w:rsid w:val="00D27F0D"/>
    <w:rsid w:val="00D42E6A"/>
    <w:rsid w:val="00D50911"/>
    <w:rsid w:val="00D57281"/>
    <w:rsid w:val="00D70911"/>
    <w:rsid w:val="00D7185D"/>
    <w:rsid w:val="00D755DF"/>
    <w:rsid w:val="00D81083"/>
    <w:rsid w:val="00D824B4"/>
    <w:rsid w:val="00D92CB2"/>
    <w:rsid w:val="00DB2A03"/>
    <w:rsid w:val="00DC37BD"/>
    <w:rsid w:val="00DC6B00"/>
    <w:rsid w:val="00DE53D6"/>
    <w:rsid w:val="00E03605"/>
    <w:rsid w:val="00E372BA"/>
    <w:rsid w:val="00E52943"/>
    <w:rsid w:val="00E52A9D"/>
    <w:rsid w:val="00E61572"/>
    <w:rsid w:val="00E86F0E"/>
    <w:rsid w:val="00E97E9C"/>
    <w:rsid w:val="00EB4097"/>
    <w:rsid w:val="00EB5F1A"/>
    <w:rsid w:val="00EC1EE5"/>
    <w:rsid w:val="00EC3E13"/>
    <w:rsid w:val="00EC498E"/>
    <w:rsid w:val="00EF2767"/>
    <w:rsid w:val="00EF45E9"/>
    <w:rsid w:val="00EF59FE"/>
    <w:rsid w:val="00F11CAE"/>
    <w:rsid w:val="00F14DAF"/>
    <w:rsid w:val="00F216DE"/>
    <w:rsid w:val="00F339B6"/>
    <w:rsid w:val="00F3617F"/>
    <w:rsid w:val="00F42AF7"/>
    <w:rsid w:val="00F5422D"/>
    <w:rsid w:val="00F55BD3"/>
    <w:rsid w:val="00F61CDD"/>
    <w:rsid w:val="00F7577B"/>
    <w:rsid w:val="00F8073C"/>
    <w:rsid w:val="00F808A9"/>
    <w:rsid w:val="00F860DC"/>
    <w:rsid w:val="00F862CA"/>
    <w:rsid w:val="00F9704D"/>
    <w:rsid w:val="00FB0687"/>
    <w:rsid w:val="00FB5A65"/>
    <w:rsid w:val="00FB71B4"/>
    <w:rsid w:val="00FC1098"/>
    <w:rsid w:val="00FC7628"/>
    <w:rsid w:val="00FD2D66"/>
    <w:rsid w:val="00FD328A"/>
    <w:rsid w:val="00FE4595"/>
    <w:rsid w:val="00FF26A5"/>
    <w:rsid w:val="00FF35FC"/>
    <w:rsid w:val="00FF71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3F7B4"/>
  <w15:docId w15:val="{56E10B3D-1909-452E-9185-F3D20AAC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33"/>
    <w:rPr>
      <w:spacing w:val="-3"/>
      <w:sz w:val="24"/>
      <w:szCs w:val="24"/>
      <w:lang w:eastAsia="fr-FR"/>
    </w:rPr>
  </w:style>
  <w:style w:type="paragraph" w:styleId="Titre1">
    <w:name w:val="heading 1"/>
    <w:basedOn w:val="Normal"/>
    <w:next w:val="Normal"/>
    <w:qFormat/>
    <w:rsid w:val="00F11CAE"/>
    <w:pPr>
      <w:keepNext/>
      <w:jc w:val="center"/>
      <w:outlineLvl w:val="0"/>
    </w:pPr>
    <w:rPr>
      <w:b/>
    </w:rPr>
  </w:style>
  <w:style w:type="paragraph" w:styleId="Titre2">
    <w:name w:val="heading 2"/>
    <w:basedOn w:val="Normal"/>
    <w:next w:val="Normal"/>
    <w:qFormat/>
    <w:rsid w:val="00F11CAE"/>
    <w:pPr>
      <w:keepNext/>
      <w:spacing w:before="120"/>
      <w:outlineLvl w:val="1"/>
    </w:pPr>
    <w:rPr>
      <w:b/>
      <w:sz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F11CAE"/>
    <w:pPr>
      <w:tabs>
        <w:tab w:val="center" w:pos="4703"/>
        <w:tab w:val="right" w:pos="9406"/>
      </w:tabs>
    </w:pPr>
  </w:style>
  <w:style w:type="paragraph" w:styleId="Pieddepage">
    <w:name w:val="footer"/>
    <w:basedOn w:val="Normal"/>
    <w:semiHidden/>
    <w:rsid w:val="00F11CAE"/>
    <w:pPr>
      <w:tabs>
        <w:tab w:val="center" w:pos="4703"/>
        <w:tab w:val="right" w:pos="9406"/>
      </w:tabs>
    </w:pPr>
  </w:style>
  <w:style w:type="character" w:styleId="Numrodepage">
    <w:name w:val="page number"/>
    <w:basedOn w:val="Policepardfaut"/>
    <w:semiHidden/>
    <w:rsid w:val="00F11CAE"/>
  </w:style>
  <w:style w:type="paragraph" w:styleId="Corpsdetexte">
    <w:name w:val="Body Text"/>
    <w:basedOn w:val="Normal"/>
    <w:semiHidden/>
    <w:rsid w:val="00F11CAE"/>
    <w:pPr>
      <w:spacing w:before="120"/>
    </w:pPr>
    <w:rPr>
      <w:sz w:val="20"/>
      <w:szCs w:val="20"/>
    </w:rPr>
  </w:style>
  <w:style w:type="paragraph" w:styleId="NormalWeb">
    <w:name w:val="Normal (Web)"/>
    <w:basedOn w:val="Normal"/>
    <w:semiHidden/>
    <w:rsid w:val="00F11CAE"/>
    <w:pPr>
      <w:spacing w:before="100" w:beforeAutospacing="1" w:after="100" w:afterAutospacing="1"/>
    </w:pPr>
    <w:rPr>
      <w:rFonts w:ascii="Arial Unicode MS" w:eastAsia="Arial Unicode MS" w:hAnsi="Arial Unicode MS" w:cs="Arial Unicode MS"/>
      <w:spacing w:val="0"/>
    </w:rPr>
  </w:style>
  <w:style w:type="character" w:styleId="Lienhypertexte">
    <w:name w:val="Hyperlink"/>
    <w:basedOn w:val="Policepardfaut"/>
    <w:semiHidden/>
    <w:rsid w:val="00F11CAE"/>
    <w:rPr>
      <w:color w:val="0000FF"/>
      <w:u w:val="single"/>
    </w:rPr>
  </w:style>
  <w:style w:type="paragraph" w:styleId="Corpsdetexte2">
    <w:name w:val="Body Text 2"/>
    <w:basedOn w:val="Normal"/>
    <w:link w:val="Corpsdetexte2Car"/>
    <w:semiHidden/>
    <w:rsid w:val="00F11CAE"/>
    <w:pPr>
      <w:jc w:val="both"/>
    </w:pPr>
    <w:rPr>
      <w:b/>
      <w:sz w:val="16"/>
    </w:rPr>
  </w:style>
  <w:style w:type="paragraph" w:styleId="Textedebulles">
    <w:name w:val="Balloon Text"/>
    <w:basedOn w:val="Normal"/>
    <w:link w:val="TextedebullesCar"/>
    <w:uiPriority w:val="99"/>
    <w:semiHidden/>
    <w:unhideWhenUsed/>
    <w:rsid w:val="00C50361"/>
    <w:rPr>
      <w:rFonts w:ascii="Tahoma" w:hAnsi="Tahoma" w:cs="Tahoma"/>
      <w:sz w:val="16"/>
      <w:szCs w:val="16"/>
    </w:rPr>
  </w:style>
  <w:style w:type="character" w:customStyle="1" w:styleId="TextedebullesCar">
    <w:name w:val="Texte de bulles Car"/>
    <w:basedOn w:val="Policepardfaut"/>
    <w:link w:val="Textedebulles"/>
    <w:uiPriority w:val="99"/>
    <w:semiHidden/>
    <w:rsid w:val="00C50361"/>
    <w:rPr>
      <w:rFonts w:ascii="Tahoma" w:hAnsi="Tahoma" w:cs="Tahoma"/>
      <w:spacing w:val="-3"/>
      <w:sz w:val="16"/>
      <w:szCs w:val="16"/>
      <w:lang w:eastAsia="fr-FR"/>
    </w:rPr>
  </w:style>
  <w:style w:type="character" w:customStyle="1" w:styleId="Corpsdetexte2Car">
    <w:name w:val="Corps de texte 2 Car"/>
    <w:basedOn w:val="Policepardfaut"/>
    <w:link w:val="Corpsdetexte2"/>
    <w:semiHidden/>
    <w:rsid w:val="00C014C9"/>
    <w:rPr>
      <w:b/>
      <w:spacing w:val="-3"/>
      <w:sz w:val="16"/>
      <w:szCs w:val="24"/>
      <w:lang w:eastAsia="fr-FR"/>
    </w:rPr>
  </w:style>
  <w:style w:type="paragraph" w:styleId="Paragraphedeliste">
    <w:name w:val="List Paragraph"/>
    <w:basedOn w:val="Normal"/>
    <w:uiPriority w:val="34"/>
    <w:qFormat/>
    <w:rsid w:val="00B2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16825">
      <w:bodyDiv w:val="1"/>
      <w:marLeft w:val="0"/>
      <w:marRight w:val="0"/>
      <w:marTop w:val="0"/>
      <w:marBottom w:val="0"/>
      <w:divBdr>
        <w:top w:val="none" w:sz="0" w:space="0" w:color="auto"/>
        <w:left w:val="none" w:sz="0" w:space="0" w:color="auto"/>
        <w:bottom w:val="none" w:sz="0" w:space="0" w:color="auto"/>
        <w:right w:val="none" w:sz="0" w:space="0" w:color="auto"/>
      </w:divBdr>
    </w:div>
    <w:div w:id="10151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E88B-874D-417F-887A-EDF3BBD3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318</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LE COLLÈGE MONTMORENCY PRÉVOIT AVOIR RECOURS AUX SERVICES DE PERSONNEL</vt:lpstr>
    </vt:vector>
  </TitlesOfParts>
  <Company>Collège Montmorency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COLLÈGE MONTMORENCY PRÉVOIT AVOIR RECOURS AUX SERVICES DE PERSONNEL</dc:title>
  <dc:subject/>
  <dc:creator>Louise Ellefsen</dc:creator>
  <cp:keywords/>
  <dc:description/>
  <cp:lastModifiedBy>Lévesque, Sophie</cp:lastModifiedBy>
  <cp:revision>4</cp:revision>
  <cp:lastPrinted>2019-05-06T19:33:00Z</cp:lastPrinted>
  <dcterms:created xsi:type="dcterms:W3CDTF">2019-05-06T19:26:00Z</dcterms:created>
  <dcterms:modified xsi:type="dcterms:W3CDTF">2019-05-06T19:42:00Z</dcterms:modified>
</cp:coreProperties>
</file>