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1358A8"/>
        <w:tblCellMar>
          <w:left w:w="0" w:type="dxa"/>
          <w:right w:w="0" w:type="dxa"/>
        </w:tblCellMar>
        <w:tblLook w:val="04A0" w:firstRow="1" w:lastRow="0" w:firstColumn="1" w:lastColumn="0" w:noHBand="0" w:noVBand="1"/>
      </w:tblPr>
      <w:tblGrid>
        <w:gridCol w:w="8640"/>
      </w:tblGrid>
      <w:tr w:rsidR="004E0891" w:rsidRPr="004E0891" w:rsidTr="004E0891">
        <w:trPr>
          <w:tblCellSpacing w:w="0" w:type="dxa"/>
        </w:trPr>
        <w:tc>
          <w:tcPr>
            <w:tcW w:w="0" w:type="auto"/>
            <w:shd w:val="clear" w:color="auto" w:fill="1358A8"/>
            <w:vAlign w:val="center"/>
            <w:hideMark/>
          </w:tcPr>
          <w:tbl>
            <w:tblPr>
              <w:tblW w:w="5000" w:type="pct"/>
              <w:tblCellSpacing w:w="0" w:type="dxa"/>
              <w:tblCellMar>
                <w:left w:w="150" w:type="dxa"/>
                <w:right w:w="150" w:type="dxa"/>
              </w:tblCellMar>
              <w:tblLook w:val="04A0" w:firstRow="1" w:lastRow="0" w:firstColumn="1" w:lastColumn="0" w:noHBand="0" w:noVBand="1"/>
            </w:tblPr>
            <w:tblGrid>
              <w:gridCol w:w="6402"/>
              <w:gridCol w:w="746"/>
              <w:gridCol w:w="746"/>
              <w:gridCol w:w="746"/>
            </w:tblGrid>
            <w:tr w:rsidR="004E0891" w:rsidRPr="004E0891">
              <w:trPr>
                <w:tblCellSpacing w:w="0" w:type="dxa"/>
              </w:trPr>
              <w:tc>
                <w:tcPr>
                  <w:tcW w:w="0" w:type="auto"/>
                  <w:noWrap/>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noProof/>
                      <w:sz w:val="24"/>
                      <w:szCs w:val="24"/>
                      <w:lang w:eastAsia="fr-CA"/>
                    </w:rPr>
                    <w:drawing>
                      <wp:inline distT="0" distB="0" distL="0" distR="0">
                        <wp:extent cx="1476375" cy="190500"/>
                        <wp:effectExtent l="0" t="0" r="0" b="0"/>
                        <wp:docPr id="20" name="Image 20" descr="Logo Or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rac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90500"/>
                                </a:xfrm>
                                <a:prstGeom prst="rect">
                                  <a:avLst/>
                                </a:prstGeom>
                                <a:noFill/>
                                <a:ln>
                                  <a:noFill/>
                                </a:ln>
                              </pic:spPr>
                            </pic:pic>
                          </a:graphicData>
                        </a:graphic>
                      </wp:inline>
                    </w:drawing>
                  </w: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r w:rsidR="004E0891" w:rsidRPr="004E0891">
              <w:trPr>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gridSpan w:val="2"/>
                  <w:tcMar>
                    <w:top w:w="0" w:type="dxa"/>
                    <w:left w:w="150" w:type="dxa"/>
                    <w:bottom w:w="120" w:type="dxa"/>
                    <w:right w:w="150" w:type="dxa"/>
                  </w:tcMar>
                  <w:vAlign w:val="bottom"/>
                  <w:hideMark/>
                </w:tcPr>
                <w:p w:rsidR="004E0891" w:rsidRPr="004E0891" w:rsidRDefault="004E0891" w:rsidP="004E0891">
                  <w:pPr>
                    <w:spacing w:after="0" w:line="240" w:lineRule="auto"/>
                    <w:jc w:val="right"/>
                    <w:rPr>
                      <w:rFonts w:ascii="Times New Roman" w:eastAsia="Times New Roman" w:hAnsi="Times New Roman" w:cs="Times New Roman"/>
                      <w:sz w:val="24"/>
                      <w:szCs w:val="24"/>
                      <w:lang w:eastAsia="fr-CA"/>
                    </w:rPr>
                  </w:pPr>
                  <w:bookmarkStart w:id="0" w:name="_GoBack"/>
                  <w:bookmarkEnd w:id="0"/>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bl>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r>
      <w:tr w:rsidR="004E0891" w:rsidRPr="004E0891" w:rsidTr="004E0891">
        <w:trPr>
          <w:tblCellSpacing w:w="0" w:type="dxa"/>
        </w:trPr>
        <w:tc>
          <w:tcPr>
            <w:tcW w:w="0" w:type="auto"/>
            <w:shd w:val="clear" w:color="auto" w:fill="1358A8"/>
            <w:vAlign w:val="bottom"/>
            <w:hideMark/>
          </w:tcPr>
          <w:tbl>
            <w:tblPr>
              <w:tblW w:w="0" w:type="auto"/>
              <w:tblCellSpacing w:w="0" w:type="dxa"/>
              <w:tblCellMar>
                <w:left w:w="0" w:type="dxa"/>
                <w:right w:w="0" w:type="dxa"/>
              </w:tblCellMar>
              <w:tblLook w:val="04A0" w:firstRow="1" w:lastRow="0" w:firstColumn="1" w:lastColumn="0" w:noHBand="0" w:noVBand="1"/>
            </w:tblPr>
            <w:tblGrid>
              <w:gridCol w:w="120"/>
              <w:gridCol w:w="1965"/>
              <w:gridCol w:w="120"/>
            </w:tblGrid>
            <w:tr w:rsidR="004E0891" w:rsidRPr="004E0891">
              <w:trPr>
                <w:trHeight w:val="315"/>
                <w:tblCellSpacing w:w="0" w:type="dxa"/>
              </w:trPr>
              <w:tc>
                <w:tcPr>
                  <w:tcW w:w="120" w:type="dxa"/>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noProof/>
                      <w:sz w:val="24"/>
                      <w:szCs w:val="24"/>
                      <w:lang w:eastAsia="fr-CA"/>
                    </w:rPr>
                    <w:drawing>
                      <wp:inline distT="0" distB="0" distL="0" distR="0">
                        <wp:extent cx="76200" cy="20002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a:ln>
                                  <a:noFill/>
                                </a:ln>
                              </pic:spPr>
                            </pic:pic>
                          </a:graphicData>
                        </a:graphic>
                      </wp:inline>
                    </w:drawing>
                  </w:r>
                </w:p>
              </w:tc>
              <w:bookmarkStart w:id="1" w:name="IRC_EXT_SITE_VISITOR_JOBS_SUB"/>
              <w:tc>
                <w:tcPr>
                  <w:tcW w:w="0" w:type="auto"/>
                  <w:shd w:val="clear" w:color="auto" w:fill="EAEFF5"/>
                  <w:noWrap/>
                  <w:vAlign w:val="center"/>
                  <w:hideMark/>
                </w:tcPr>
                <w:p w:rsidR="004E0891" w:rsidRPr="004E0891" w:rsidRDefault="004E0891" w:rsidP="004E0891">
                  <w:pPr>
                    <w:spacing w:after="0" w:line="240" w:lineRule="auto"/>
                    <w:jc w:val="center"/>
                    <w:rPr>
                      <w:rFonts w:ascii="Tahoma" w:eastAsia="Times New Roman" w:hAnsi="Tahoma" w:cs="Tahoma"/>
                      <w:b/>
                      <w:bCs/>
                      <w:color w:val="4F6070"/>
                      <w:sz w:val="24"/>
                      <w:szCs w:val="24"/>
                      <w:lang w:eastAsia="fr-CA"/>
                    </w:rPr>
                  </w:pPr>
                  <w:r w:rsidRPr="004E0891">
                    <w:rPr>
                      <w:rFonts w:ascii="Tahoma" w:eastAsia="Times New Roman" w:hAnsi="Tahoma" w:cs="Tahoma"/>
                      <w:b/>
                      <w:bCs/>
                      <w:color w:val="4F6070"/>
                      <w:sz w:val="24"/>
                      <w:szCs w:val="24"/>
                      <w:lang w:eastAsia="fr-CA"/>
                    </w:rPr>
                    <w:fldChar w:fldCharType="begin"/>
                  </w:r>
                  <w:r w:rsidRPr="004E0891">
                    <w:rPr>
                      <w:rFonts w:ascii="Tahoma" w:eastAsia="Times New Roman" w:hAnsi="Tahoma" w:cs="Tahoma"/>
                      <w:b/>
                      <w:bCs/>
                      <w:color w:val="4F6070"/>
                      <w:sz w:val="24"/>
                      <w:szCs w:val="24"/>
                      <w:lang w:eastAsia="fr-CA"/>
                    </w:rPr>
                    <w:instrText xml:space="preserve"> HYPERLINK "https://simenligne.ville.montreal.qc.ca/OA_HTML/OA.jsp?page=/oracle/apps/irc/candidateSelfService/webui/VisVacDispPG&amp;OAHP=IRC_EXT_SITE_VISITOR_APPL&amp;OASF=IRC_VIS_VAC_DISPLAY&amp;_ri=821&amp;_ti=1934393700&amp;oapc=2&amp;OAMC=1004495_7_0&amp;menu=Y&amp;oaMenuLevel=1&amp;oas=rYX9aCXjDJX8HnbUnV3deQ.." \o "Offres d'emplois" </w:instrText>
                  </w:r>
                  <w:r w:rsidRPr="004E0891">
                    <w:rPr>
                      <w:rFonts w:ascii="Tahoma" w:eastAsia="Times New Roman" w:hAnsi="Tahoma" w:cs="Tahoma"/>
                      <w:b/>
                      <w:bCs/>
                      <w:color w:val="4F6070"/>
                      <w:sz w:val="24"/>
                      <w:szCs w:val="24"/>
                      <w:lang w:eastAsia="fr-CA"/>
                    </w:rPr>
                    <w:fldChar w:fldCharType="separate"/>
                  </w:r>
                  <w:r w:rsidRPr="004E0891">
                    <w:rPr>
                      <w:rFonts w:ascii="Tahoma" w:eastAsia="Times New Roman" w:hAnsi="Tahoma" w:cs="Tahoma"/>
                      <w:b/>
                      <w:bCs/>
                      <w:color w:val="4F6070"/>
                      <w:sz w:val="24"/>
                      <w:szCs w:val="24"/>
                      <w:lang w:eastAsia="fr-CA"/>
                    </w:rPr>
                    <w:t>Offres d'emplois</w:t>
                  </w:r>
                  <w:r w:rsidRPr="004E0891">
                    <w:rPr>
                      <w:rFonts w:ascii="Tahoma" w:eastAsia="Times New Roman" w:hAnsi="Tahoma" w:cs="Tahoma"/>
                      <w:b/>
                      <w:bCs/>
                      <w:color w:val="4F6070"/>
                      <w:sz w:val="24"/>
                      <w:szCs w:val="24"/>
                      <w:lang w:eastAsia="fr-CA"/>
                    </w:rPr>
                    <w:fldChar w:fldCharType="end"/>
                  </w:r>
                  <w:bookmarkEnd w:id="1"/>
                </w:p>
              </w:tc>
              <w:tc>
                <w:tcPr>
                  <w:tcW w:w="120" w:type="dxa"/>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noProof/>
                      <w:sz w:val="24"/>
                      <w:szCs w:val="24"/>
                      <w:lang w:eastAsia="fr-CA"/>
                    </w:rPr>
                    <w:drawing>
                      <wp:inline distT="0" distB="0" distL="0" distR="0">
                        <wp:extent cx="76200" cy="2000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a:ln>
                                  <a:noFill/>
                                </a:ln>
                              </pic:spPr>
                            </pic:pic>
                          </a:graphicData>
                        </a:graphic>
                      </wp:inline>
                    </w:drawing>
                  </w:r>
                </w:p>
              </w:tc>
            </w:tr>
          </w:tbl>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r>
    </w:tbl>
    <w:p w:rsidR="004E0891" w:rsidRPr="004E0891" w:rsidRDefault="004E0891" w:rsidP="004E0891">
      <w:pPr>
        <w:spacing w:after="0" w:line="240" w:lineRule="auto"/>
        <w:rPr>
          <w:rFonts w:ascii="Tahoma" w:eastAsia="Times New Roman" w:hAnsi="Tahoma" w:cs="Tahoma"/>
          <w:vanish/>
          <w:sz w:val="24"/>
          <w:szCs w:val="24"/>
          <w:lang w:eastAsia="fr-CA"/>
        </w:rPr>
      </w:pPr>
    </w:p>
    <w:tbl>
      <w:tblPr>
        <w:tblW w:w="5000" w:type="pct"/>
        <w:tblCellSpacing w:w="0" w:type="dxa"/>
        <w:tblCellMar>
          <w:left w:w="0" w:type="dxa"/>
          <w:right w:w="0" w:type="dxa"/>
        </w:tblCellMar>
        <w:tblLook w:val="04A0" w:firstRow="1" w:lastRow="0" w:firstColumn="1" w:lastColumn="0" w:noHBand="0" w:noVBand="1"/>
      </w:tblPr>
      <w:tblGrid>
        <w:gridCol w:w="8640"/>
      </w:tblGrid>
      <w:tr w:rsidR="004E0891" w:rsidRPr="004E0891" w:rsidTr="004E0891">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640"/>
            </w:tblGrid>
            <w:tr w:rsidR="004E0891" w:rsidRPr="004E0891">
              <w:trPr>
                <w:tblCellSpacing w:w="0" w:type="dxa"/>
              </w:trPr>
              <w:tc>
                <w:tcPr>
                  <w:tcW w:w="0" w:type="auto"/>
                  <w:vAlign w:val="center"/>
                  <w:hideMark/>
                </w:tcPr>
                <w:p w:rsidR="004E0891" w:rsidRPr="004E0891" w:rsidRDefault="004E0891" w:rsidP="004E0891">
                  <w:pPr>
                    <w:spacing w:after="0" w:line="240" w:lineRule="auto"/>
                    <w:rPr>
                      <w:rFonts w:ascii="Tahoma" w:eastAsia="Times New Roman" w:hAnsi="Tahoma" w:cs="Tahoma"/>
                      <w:sz w:val="24"/>
                      <w:szCs w:val="24"/>
                      <w:lang w:eastAsia="fr-CA"/>
                    </w:rPr>
                  </w:pPr>
                </w:p>
              </w:tc>
            </w:tr>
          </w:tbl>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r>
    </w:tbl>
    <w:p w:rsidR="004E0891" w:rsidRPr="004E0891" w:rsidRDefault="004E0891" w:rsidP="004E0891">
      <w:pPr>
        <w:spacing w:after="0" w:line="240" w:lineRule="auto"/>
        <w:rPr>
          <w:rFonts w:ascii="Tahoma" w:eastAsia="Times New Roman" w:hAnsi="Tahoma" w:cs="Tahoma"/>
          <w:vanish/>
          <w:sz w:val="24"/>
          <w:szCs w:val="24"/>
          <w:lang w:eastAsia="fr-CA"/>
        </w:rPr>
      </w:pPr>
    </w:p>
    <w:tbl>
      <w:tblPr>
        <w:tblW w:w="5000" w:type="pct"/>
        <w:tblCellSpacing w:w="0" w:type="dxa"/>
        <w:tblCellMar>
          <w:left w:w="0" w:type="dxa"/>
          <w:right w:w="0" w:type="dxa"/>
        </w:tblCellMar>
        <w:tblLook w:val="04A0" w:firstRow="1" w:lastRow="0" w:firstColumn="1" w:lastColumn="0" w:noHBand="0" w:noVBand="1"/>
      </w:tblPr>
      <w:tblGrid>
        <w:gridCol w:w="8640"/>
      </w:tblGrid>
      <w:tr w:rsidR="004E0891" w:rsidRPr="004E0891" w:rsidTr="004E0891">
        <w:trPr>
          <w:tblCellSpacing w:w="0" w:type="dxa"/>
        </w:trPr>
        <w:tc>
          <w:tcPr>
            <w:tcW w:w="0" w:type="auto"/>
            <w:vAlign w:val="center"/>
            <w:hideMark/>
          </w:tcPr>
          <w:p w:rsidR="004E0891" w:rsidRPr="004E0891" w:rsidRDefault="004E0891" w:rsidP="004E0891">
            <w:pPr>
              <w:spacing w:after="0" w:line="240" w:lineRule="auto"/>
              <w:rPr>
                <w:rFonts w:ascii="Tahoma" w:eastAsia="Times New Roman" w:hAnsi="Tahoma" w:cs="Tahoma"/>
                <w:sz w:val="24"/>
                <w:szCs w:val="24"/>
                <w:lang w:eastAsia="fr-CA"/>
              </w:rPr>
            </w:pPr>
          </w:p>
        </w:tc>
      </w:tr>
    </w:tbl>
    <w:p w:rsidR="004E0891" w:rsidRPr="004E0891" w:rsidRDefault="004E0891" w:rsidP="004E0891">
      <w:pPr>
        <w:spacing w:after="30" w:line="240" w:lineRule="auto"/>
        <w:rPr>
          <w:rFonts w:ascii="Tahoma" w:eastAsia="Times New Roman" w:hAnsi="Tahoma" w:cs="Tahoma"/>
          <w:vanish/>
          <w:sz w:val="24"/>
          <w:szCs w:val="24"/>
          <w:lang w:eastAsia="fr-CA"/>
        </w:rPr>
      </w:pPr>
    </w:p>
    <w:tbl>
      <w:tblPr>
        <w:tblW w:w="5000" w:type="pct"/>
        <w:tblCellSpacing w:w="0" w:type="dxa"/>
        <w:tblCellMar>
          <w:left w:w="0" w:type="dxa"/>
          <w:right w:w="0" w:type="dxa"/>
        </w:tblCellMar>
        <w:tblLook w:val="04A0" w:firstRow="1" w:lastRow="0" w:firstColumn="1" w:lastColumn="0" w:noHBand="0" w:noVBand="1"/>
      </w:tblPr>
      <w:tblGrid>
        <w:gridCol w:w="21"/>
        <w:gridCol w:w="8619"/>
      </w:tblGrid>
      <w:tr w:rsidR="004E0891" w:rsidRPr="004E0891" w:rsidTr="004E0891">
        <w:trPr>
          <w:tblCellSpacing w:w="0" w:type="dxa"/>
        </w:trPr>
        <w:tc>
          <w:tcPr>
            <w:tcW w:w="5000" w:type="pct"/>
            <w:gridSpan w:val="2"/>
            <w:vAlign w:val="center"/>
            <w:hideMark/>
          </w:tcPr>
          <w:p w:rsidR="004E0891" w:rsidRPr="004E0891" w:rsidRDefault="004E0891" w:rsidP="004E0891">
            <w:pPr>
              <w:pBdr>
                <w:bottom w:val="single" w:sz="6" w:space="0" w:color="3A5A87"/>
              </w:pBdr>
              <w:spacing w:before="100" w:beforeAutospacing="1" w:after="0" w:line="240" w:lineRule="auto"/>
              <w:textAlignment w:val="center"/>
              <w:outlineLvl w:val="0"/>
              <w:rPr>
                <w:rFonts w:ascii="Arial" w:eastAsia="Times New Roman" w:hAnsi="Arial" w:cs="Arial"/>
                <w:b/>
                <w:bCs/>
                <w:color w:val="3A5A87"/>
                <w:kern w:val="36"/>
                <w:sz w:val="20"/>
                <w:szCs w:val="20"/>
                <w:lang w:eastAsia="fr-CA"/>
              </w:rPr>
            </w:pPr>
            <w:r w:rsidRPr="004E0891">
              <w:rPr>
                <w:rFonts w:ascii="Arial" w:eastAsia="Times New Roman" w:hAnsi="Arial" w:cs="Arial"/>
                <w:b/>
                <w:bCs/>
                <w:color w:val="3A5A87"/>
                <w:kern w:val="36"/>
                <w:sz w:val="20"/>
                <w:szCs w:val="20"/>
                <w:lang w:eastAsia="fr-CA"/>
              </w:rPr>
              <w:t>Consultation de l'offre d'emploi numéro: SPVM-20-TEMP-721150</w:t>
            </w:r>
          </w:p>
        </w:tc>
      </w:tr>
      <w:tr w:rsidR="004E0891" w:rsidRPr="004E0891" w:rsidTr="004E0891">
        <w:trPr>
          <w:gridAfter w:val="1"/>
          <w:wAfter w:w="4988" w:type="pct"/>
          <w:tblCellSpacing w:w="0" w:type="dxa"/>
        </w:trPr>
        <w:tc>
          <w:tcPr>
            <w:tcW w:w="0" w:type="auto"/>
            <w:hideMark/>
          </w:tcPr>
          <w:p w:rsidR="004E0891" w:rsidRPr="004E0891" w:rsidRDefault="004E0891" w:rsidP="004E0891">
            <w:pPr>
              <w:spacing w:after="0" w:line="240" w:lineRule="auto"/>
              <w:rPr>
                <w:rFonts w:ascii="Tahoma" w:eastAsia="Times New Roman" w:hAnsi="Tahoma" w:cs="Tahoma"/>
                <w:sz w:val="24"/>
                <w:szCs w:val="24"/>
                <w:lang w:eastAsia="fr-CA"/>
              </w:rPr>
            </w:pPr>
          </w:p>
        </w:tc>
      </w:tr>
      <w:tr w:rsidR="004E0891" w:rsidRPr="004E0891" w:rsidTr="004E0891">
        <w:trPr>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bl>
    <w:p w:rsidR="004E0891" w:rsidRPr="004E0891" w:rsidRDefault="004E0891" w:rsidP="004E0891">
      <w:pPr>
        <w:spacing w:after="0" w:line="240" w:lineRule="auto"/>
        <w:rPr>
          <w:rFonts w:ascii="Tahoma" w:eastAsia="Times New Roman" w:hAnsi="Tahoma" w:cs="Tahoma"/>
          <w:vanish/>
          <w:sz w:val="24"/>
          <w:szCs w:val="24"/>
          <w:lang w:eastAsia="fr-CA"/>
        </w:rPr>
      </w:pPr>
    </w:p>
    <w:tbl>
      <w:tblPr>
        <w:tblW w:w="5000" w:type="pct"/>
        <w:tblCellSpacing w:w="0" w:type="dxa"/>
        <w:tblCellMar>
          <w:left w:w="0" w:type="dxa"/>
          <w:right w:w="0" w:type="dxa"/>
        </w:tblCellMar>
        <w:tblLook w:val="04A0" w:firstRow="1" w:lastRow="0" w:firstColumn="1" w:lastColumn="0" w:noHBand="0" w:noVBand="1"/>
      </w:tblPr>
      <w:tblGrid>
        <w:gridCol w:w="8640"/>
      </w:tblGrid>
      <w:tr w:rsidR="004E0891" w:rsidRPr="004E0891" w:rsidTr="004E0891">
        <w:trPr>
          <w:trHeight w:val="150"/>
          <w:tblCellSpacing w:w="0" w:type="dxa"/>
        </w:trPr>
        <w:tc>
          <w:tcPr>
            <w:tcW w:w="0" w:type="auto"/>
            <w:vAlign w:val="center"/>
            <w:hideMark/>
          </w:tcPr>
          <w:p w:rsidR="004E0891" w:rsidRPr="004E0891" w:rsidRDefault="004E0891" w:rsidP="004E0891">
            <w:pPr>
              <w:spacing w:after="0" w:line="240" w:lineRule="auto"/>
              <w:rPr>
                <w:rFonts w:ascii="Tahoma" w:eastAsia="Times New Roman" w:hAnsi="Tahoma" w:cs="Tahoma"/>
                <w:sz w:val="24"/>
                <w:szCs w:val="24"/>
                <w:lang w:eastAsia="fr-CA"/>
              </w:rPr>
            </w:pPr>
          </w:p>
        </w:tc>
      </w:tr>
      <w:tr w:rsidR="004E0891" w:rsidRPr="004E0891" w:rsidTr="004E0891">
        <w:trPr>
          <w:tblCellSpacing w:w="0" w:type="dxa"/>
        </w:trPr>
        <w:tc>
          <w:tcPr>
            <w:tcW w:w="0" w:type="auto"/>
            <w:vAlign w:val="center"/>
            <w:hideMark/>
          </w:tcPr>
          <w:tbl>
            <w:tblPr>
              <w:tblW w:w="5000" w:type="pct"/>
              <w:tblCellSpacing w:w="0" w:type="dxa"/>
              <w:tblBorders>
                <w:top w:val="single" w:sz="6" w:space="0" w:color="A3BED8"/>
                <w:left w:val="single" w:sz="6" w:space="0" w:color="A3BED8"/>
                <w:bottom w:val="single" w:sz="6" w:space="0" w:color="A3BED8"/>
                <w:right w:val="single" w:sz="6" w:space="0" w:color="A3BED8"/>
              </w:tblBorders>
              <w:shd w:val="clear" w:color="auto" w:fill="84B2DE"/>
              <w:tblCellMar>
                <w:left w:w="0" w:type="dxa"/>
                <w:right w:w="0" w:type="dxa"/>
              </w:tblCellMar>
              <w:tblLook w:val="04A0" w:firstRow="1" w:lastRow="0" w:firstColumn="1" w:lastColumn="0" w:noHBand="0" w:noVBand="1"/>
            </w:tblPr>
            <w:tblGrid>
              <w:gridCol w:w="8624"/>
            </w:tblGrid>
            <w:tr w:rsidR="004E0891" w:rsidRPr="004E0891">
              <w:trPr>
                <w:tblCellSpacing w:w="0" w:type="dxa"/>
              </w:trPr>
              <w:tc>
                <w:tcPr>
                  <w:tcW w:w="5000" w:type="pct"/>
                  <w:shd w:val="clear" w:color="auto" w:fill="84B2DE"/>
                  <w:vAlign w:val="center"/>
                  <w:hideMark/>
                </w:tcPr>
                <w:p w:rsidR="004E0891" w:rsidRPr="004E0891" w:rsidRDefault="004E0891" w:rsidP="004E0891">
                  <w:pPr>
                    <w:spacing w:before="15" w:after="0" w:line="240" w:lineRule="auto"/>
                    <w:textAlignment w:val="center"/>
                    <w:outlineLvl w:val="1"/>
                    <w:rPr>
                      <w:rFonts w:ascii="Tahoma" w:eastAsia="Times New Roman" w:hAnsi="Tahoma" w:cs="Tahoma"/>
                      <w:b/>
                      <w:bCs/>
                      <w:color w:val="343434"/>
                      <w:sz w:val="20"/>
                      <w:szCs w:val="20"/>
                      <w:lang w:eastAsia="fr-CA"/>
                    </w:rPr>
                  </w:pPr>
                  <w:r w:rsidRPr="004E0891">
                    <w:rPr>
                      <w:rFonts w:ascii="Tahoma" w:eastAsia="Times New Roman" w:hAnsi="Tahoma" w:cs="Tahoma"/>
                      <w:b/>
                      <w:bCs/>
                      <w:color w:val="343434"/>
                      <w:sz w:val="20"/>
                      <w:szCs w:val="20"/>
                      <w:lang w:eastAsia="fr-CA"/>
                    </w:rPr>
                    <w:t>Description</w:t>
                  </w:r>
                </w:p>
              </w:tc>
            </w:tr>
          </w:tbl>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r>
      <w:tr w:rsidR="004E0891" w:rsidRPr="004E0891" w:rsidTr="004E0891">
        <w:trPr>
          <w:trHeight w:val="120"/>
          <w:tblCellSpacing w:w="0" w:type="dxa"/>
        </w:trPr>
        <w:tc>
          <w:tcPr>
            <w:tcW w:w="0" w:type="auto"/>
            <w:shd w:val="clear" w:color="auto" w:fill="EAEFF5"/>
            <w:tcMar>
              <w:top w:w="120" w:type="dxa"/>
              <w:left w:w="0" w:type="dxa"/>
              <w:bottom w:w="120" w:type="dxa"/>
              <w:right w:w="0" w:type="dxa"/>
            </w:tcMar>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r w:rsidR="004E0891" w:rsidRPr="004E0891" w:rsidTr="004E089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640"/>
            </w:tblGrid>
            <w:tr w:rsidR="004E0891" w:rsidRPr="004E089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2"/>
                    <w:gridCol w:w="8208"/>
                  </w:tblGrid>
                  <w:tr w:rsidR="004E0891" w:rsidRPr="004E0891">
                    <w:trPr>
                      <w:tblCellSpacing w:w="0" w:type="dxa"/>
                    </w:trPr>
                    <w:tc>
                      <w:tcPr>
                        <w:tcW w:w="250" w:type="pct"/>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noProof/>
                            <w:sz w:val="24"/>
                            <w:szCs w:val="24"/>
                            <w:lang w:eastAsia="fr-CA"/>
                          </w:rPr>
                          <w:drawing>
                            <wp:inline distT="0" distB="0" distL="0" distR="0">
                              <wp:extent cx="114300" cy="1143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190"/>
                          <w:gridCol w:w="191"/>
                          <w:gridCol w:w="5827"/>
                        </w:tblGrid>
                        <w:tr w:rsidR="004E0891" w:rsidRPr="004E0891" w:rsidTr="004E0891">
                          <w:trPr>
                            <w:tblCellSpacing w:w="0" w:type="dxa"/>
                          </w:trPr>
                          <w:tc>
                            <w:tcPr>
                              <w:tcW w:w="0" w:type="auto"/>
                              <w:noWrap/>
                              <w:hideMark/>
                            </w:tcPr>
                            <w:p w:rsidR="004E0891" w:rsidRPr="004E0891" w:rsidRDefault="004E0891" w:rsidP="004E0891">
                              <w:pPr>
                                <w:spacing w:after="0" w:line="240" w:lineRule="auto"/>
                                <w:jc w:val="right"/>
                                <w:rPr>
                                  <w:rFonts w:ascii="Times New Roman" w:eastAsia="Times New Roman" w:hAnsi="Times New Roman" w:cs="Times New Roman"/>
                                  <w:sz w:val="24"/>
                                  <w:szCs w:val="24"/>
                                  <w:lang w:eastAsia="fr-CA"/>
                                </w:rPr>
                              </w:pPr>
                              <w:r w:rsidRPr="004E0891">
                                <w:rPr>
                                  <w:rFonts w:ascii="Tahoma" w:eastAsia="Times New Roman" w:hAnsi="Tahoma" w:cs="Tahoma"/>
                                  <w:color w:val="3C3C3C"/>
                                  <w:sz w:val="20"/>
                                  <w:szCs w:val="20"/>
                                  <w:lang w:eastAsia="fr-CA"/>
                                </w:rPr>
                                <w:t>Titre d'emploi</w:t>
                              </w:r>
                            </w:p>
                          </w:tc>
                          <w:tc>
                            <w:tcPr>
                              <w:tcW w:w="300" w:type="dxa"/>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noProof/>
                                  <w:sz w:val="24"/>
                                  <w:szCs w:val="24"/>
                                  <w:lang w:eastAsia="fr-CA"/>
                                </w:rPr>
                                <w:drawing>
                                  <wp:inline distT="0" distB="0" distL="0" distR="0">
                                    <wp:extent cx="114300" cy="1143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ahoma" w:eastAsia="Times New Roman" w:hAnsi="Tahoma" w:cs="Tahoma"/>
                                  <w:b/>
                                  <w:bCs/>
                                  <w:color w:val="3C3C3C"/>
                                  <w:sz w:val="20"/>
                                  <w:szCs w:val="20"/>
                                  <w:lang w:eastAsia="fr-CA"/>
                                </w:rPr>
                                <w:t>Préposé ou préposée aux communications d’urgence 911</w:t>
                              </w:r>
                              <w:r w:rsidRPr="004E0891">
                                <w:rPr>
                                  <w:rFonts w:ascii="Times New Roman" w:eastAsia="Times New Roman" w:hAnsi="Times New Roman" w:cs="Times New Roman"/>
                                  <w:sz w:val="24"/>
                                  <w:szCs w:val="24"/>
                                  <w:lang w:eastAsia="fr-CA"/>
                                </w:rPr>
                                <w:t xml:space="preserve"> </w:t>
                              </w:r>
                              <w:r w:rsidRPr="004E0891">
                                <w:rPr>
                                  <w:rFonts w:ascii="Times New Roman" w:eastAsia="Times New Roman" w:hAnsi="Times New Roman" w:cs="Times New Roman"/>
                                  <w:noProof/>
                                  <w:sz w:val="24"/>
                                  <w:szCs w:val="24"/>
                                  <w:lang w:eastAsia="fr-CA"/>
                                </w:rPr>
                                <w:drawing>
                                  <wp:inline distT="0" distB="0" distL="0" distR="0">
                                    <wp:extent cx="47625" cy="476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E0891" w:rsidRPr="004E0891">
                          <w:trPr>
                            <w:trHeight w:val="45"/>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r w:rsidR="004E0891" w:rsidRPr="004E0891" w:rsidTr="004E0891">
                          <w:trPr>
                            <w:tblCellSpacing w:w="0" w:type="dxa"/>
                          </w:trPr>
                          <w:tc>
                            <w:tcPr>
                              <w:tcW w:w="0" w:type="auto"/>
                              <w:noWrap/>
                              <w:hideMark/>
                            </w:tcPr>
                            <w:p w:rsidR="004E0891" w:rsidRPr="004E0891" w:rsidRDefault="004E0891" w:rsidP="004E0891">
                              <w:pPr>
                                <w:spacing w:after="0" w:line="240" w:lineRule="auto"/>
                                <w:jc w:val="right"/>
                                <w:rPr>
                                  <w:rFonts w:ascii="Times New Roman" w:eastAsia="Times New Roman" w:hAnsi="Times New Roman" w:cs="Times New Roman"/>
                                  <w:sz w:val="24"/>
                                  <w:szCs w:val="24"/>
                                  <w:lang w:eastAsia="fr-CA"/>
                                </w:rPr>
                              </w:pPr>
                              <w:r w:rsidRPr="004E0891">
                                <w:rPr>
                                  <w:rFonts w:ascii="Tahoma" w:eastAsia="Times New Roman" w:hAnsi="Tahoma" w:cs="Tahoma"/>
                                  <w:color w:val="3C3C3C"/>
                                  <w:sz w:val="20"/>
                                  <w:szCs w:val="20"/>
                                  <w:lang w:eastAsia="fr-CA"/>
                                </w:rPr>
                                <w:t>Organisation</w:t>
                              </w:r>
                            </w:p>
                          </w:tc>
                          <w:tc>
                            <w:tcPr>
                              <w:tcW w:w="300" w:type="dxa"/>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noProof/>
                                  <w:sz w:val="24"/>
                                  <w:szCs w:val="24"/>
                                  <w:lang w:eastAsia="fr-CA"/>
                                </w:rPr>
                                <w:drawing>
                                  <wp:inline distT="0" distB="0" distL="0" distR="0">
                                    <wp:extent cx="114300" cy="1143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ahoma" w:eastAsia="Times New Roman" w:hAnsi="Tahoma" w:cs="Tahoma"/>
                                  <w:b/>
                                  <w:bCs/>
                                  <w:color w:val="3C3C3C"/>
                                  <w:sz w:val="20"/>
                                  <w:szCs w:val="20"/>
                                  <w:lang w:eastAsia="fr-CA"/>
                                </w:rPr>
                                <w:t>Service de police de la Ville de Montréal / Direction des services corporatifs / Service du soutien aux opérations policières / Centrale 911</w:t>
                              </w:r>
                              <w:r w:rsidRPr="004E0891">
                                <w:rPr>
                                  <w:rFonts w:ascii="Times New Roman" w:eastAsia="Times New Roman" w:hAnsi="Times New Roman" w:cs="Times New Roman"/>
                                  <w:sz w:val="24"/>
                                  <w:szCs w:val="24"/>
                                  <w:lang w:eastAsia="fr-CA"/>
                                </w:rPr>
                                <w:t xml:space="preserve"> </w:t>
                              </w:r>
                              <w:r w:rsidRPr="004E0891">
                                <w:rPr>
                                  <w:rFonts w:ascii="Times New Roman" w:eastAsia="Times New Roman" w:hAnsi="Times New Roman" w:cs="Times New Roman"/>
                                  <w:noProof/>
                                  <w:sz w:val="24"/>
                                  <w:szCs w:val="24"/>
                                  <w:lang w:eastAsia="fr-CA"/>
                                </w:rPr>
                                <w:drawing>
                                  <wp:inline distT="0" distB="0" distL="0" distR="0">
                                    <wp:extent cx="47625" cy="476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E0891" w:rsidRPr="004E0891">
                          <w:trPr>
                            <w:trHeight w:val="45"/>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in;height:18pt" o:ole="">
                                    <v:imagedata r:id="rId9" o:title=""/>
                                  </v:shape>
                                  <w:control r:id="rId10" w:name="DefaultOcxName" w:shapeid="_x0000_i1110"/>
                                </w:object>
                              </w:r>
                            </w:p>
                          </w:tc>
                        </w:tr>
                        <w:tr w:rsidR="004E0891" w:rsidRPr="004E0891" w:rsidTr="004E0891">
                          <w:trPr>
                            <w:tblCellSpacing w:w="0" w:type="dxa"/>
                          </w:trPr>
                          <w:tc>
                            <w:tcPr>
                              <w:tcW w:w="0" w:type="auto"/>
                              <w:noWrap/>
                              <w:hideMark/>
                            </w:tcPr>
                            <w:p w:rsidR="004E0891" w:rsidRPr="004E0891" w:rsidRDefault="004E0891" w:rsidP="004E0891">
                              <w:pPr>
                                <w:spacing w:after="0" w:line="240" w:lineRule="auto"/>
                                <w:jc w:val="right"/>
                                <w:rPr>
                                  <w:rFonts w:ascii="Times New Roman" w:eastAsia="Times New Roman" w:hAnsi="Times New Roman" w:cs="Times New Roman"/>
                                  <w:sz w:val="24"/>
                                  <w:szCs w:val="24"/>
                                  <w:lang w:eastAsia="fr-CA"/>
                                </w:rPr>
                              </w:pPr>
                              <w:r w:rsidRPr="004E0891">
                                <w:rPr>
                                  <w:rFonts w:ascii="Tahoma" w:eastAsia="Times New Roman" w:hAnsi="Tahoma" w:cs="Tahoma"/>
                                  <w:color w:val="3C3C3C"/>
                                  <w:sz w:val="20"/>
                                  <w:szCs w:val="20"/>
                                  <w:lang w:eastAsia="fr-CA"/>
                                </w:rPr>
                                <w:t>Destinataires</w:t>
                              </w:r>
                            </w:p>
                          </w:tc>
                          <w:tc>
                            <w:tcPr>
                              <w:tcW w:w="300" w:type="dxa"/>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noProof/>
                                  <w:sz w:val="24"/>
                                  <w:szCs w:val="24"/>
                                  <w:lang w:eastAsia="fr-CA"/>
                                </w:rPr>
                                <w:drawing>
                                  <wp:inline distT="0" distB="0" distL="0" distR="0">
                                    <wp:extent cx="114300" cy="1143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ahoma" w:eastAsia="Times New Roman" w:hAnsi="Tahoma" w:cs="Tahoma"/>
                                  <w:b/>
                                  <w:bCs/>
                                  <w:color w:val="3C3C3C"/>
                                  <w:sz w:val="20"/>
                                  <w:szCs w:val="20"/>
                                  <w:lang w:eastAsia="fr-CA"/>
                                </w:rPr>
                                <w:t>Employé(e)s de la ville et candidat(e)s externes</w:t>
                              </w:r>
                              <w:r w:rsidRPr="004E0891">
                                <w:rPr>
                                  <w:rFonts w:ascii="Times New Roman" w:eastAsia="Times New Roman" w:hAnsi="Times New Roman" w:cs="Times New Roman"/>
                                  <w:noProof/>
                                  <w:sz w:val="24"/>
                                  <w:szCs w:val="24"/>
                                  <w:lang w:eastAsia="fr-CA"/>
                                </w:rPr>
                                <w:drawing>
                                  <wp:inline distT="0" distB="0" distL="0" distR="0">
                                    <wp:extent cx="47625" cy="476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object w:dxaOrig="1440" w:dyaOrig="1440">
                                  <v:shape id="_x0000_i1109" type="#_x0000_t75" style="width:1in;height:18pt" o:ole="">
                                    <v:imagedata r:id="rId11" o:title=""/>
                                  </v:shape>
                                  <w:control r:id="rId12" w:name="DefaultOcxName1" w:shapeid="_x0000_i1109"/>
                                </w:object>
                              </w:r>
                            </w:p>
                          </w:tc>
                        </w:tr>
                        <w:tr w:rsidR="004E0891" w:rsidRPr="004E0891" w:rsidTr="004E0891">
                          <w:trPr>
                            <w:tblCellSpacing w:w="0" w:type="dxa"/>
                          </w:trPr>
                          <w:tc>
                            <w:tcPr>
                              <w:tcW w:w="0" w:type="auto"/>
                              <w:noWrap/>
                              <w:hideMark/>
                            </w:tcPr>
                            <w:p w:rsidR="004E0891" w:rsidRPr="004E0891" w:rsidRDefault="004E0891" w:rsidP="004E0891">
                              <w:pPr>
                                <w:spacing w:after="0" w:line="240" w:lineRule="auto"/>
                                <w:jc w:val="right"/>
                                <w:rPr>
                                  <w:rFonts w:ascii="Times New Roman" w:eastAsia="Times New Roman" w:hAnsi="Times New Roman" w:cs="Times New Roman"/>
                                  <w:sz w:val="24"/>
                                  <w:szCs w:val="24"/>
                                  <w:lang w:eastAsia="fr-CA"/>
                                </w:rPr>
                              </w:pPr>
                              <w:r w:rsidRPr="004E0891">
                                <w:rPr>
                                  <w:rFonts w:ascii="Tahoma" w:eastAsia="Times New Roman" w:hAnsi="Tahoma" w:cs="Tahoma"/>
                                  <w:color w:val="3C3C3C"/>
                                  <w:sz w:val="20"/>
                                  <w:szCs w:val="20"/>
                                  <w:lang w:eastAsia="fr-CA"/>
                                </w:rPr>
                                <w:t>Type d'emploi à pourvoir</w:t>
                              </w:r>
                            </w:p>
                          </w:tc>
                          <w:tc>
                            <w:tcPr>
                              <w:tcW w:w="300" w:type="dxa"/>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noProof/>
                                  <w:sz w:val="24"/>
                                  <w:szCs w:val="24"/>
                                  <w:lang w:eastAsia="fr-CA"/>
                                </w:rPr>
                                <w:drawing>
                                  <wp:inline distT="0" distB="0" distL="0" distR="0">
                                    <wp:extent cx="114300" cy="1143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ahoma" w:eastAsia="Times New Roman" w:hAnsi="Tahoma" w:cs="Tahoma"/>
                                  <w:b/>
                                  <w:bCs/>
                                  <w:color w:val="3C3C3C"/>
                                  <w:sz w:val="20"/>
                                  <w:szCs w:val="20"/>
                                  <w:lang w:eastAsia="fr-CA"/>
                                </w:rPr>
                                <w:t>Emploi temporaire</w:t>
                              </w:r>
                              <w:r w:rsidRPr="004E0891">
                                <w:rPr>
                                  <w:rFonts w:ascii="Times New Roman" w:eastAsia="Times New Roman" w:hAnsi="Times New Roman" w:cs="Times New Roman"/>
                                  <w:sz w:val="24"/>
                                  <w:szCs w:val="24"/>
                                  <w:lang w:eastAsia="fr-CA"/>
                                </w:rPr>
                                <w:t xml:space="preserve"> </w:t>
                              </w:r>
                              <w:r w:rsidRPr="004E0891">
                                <w:rPr>
                                  <w:rFonts w:ascii="Times New Roman" w:eastAsia="Times New Roman" w:hAnsi="Times New Roman" w:cs="Times New Roman"/>
                                  <w:noProof/>
                                  <w:sz w:val="24"/>
                                  <w:szCs w:val="24"/>
                                  <w:lang w:eastAsia="fr-CA"/>
                                </w:rPr>
                                <w:drawing>
                                  <wp:inline distT="0" distB="0" distL="0" distR="0">
                                    <wp:extent cx="47625" cy="476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object w:dxaOrig="1440" w:dyaOrig="1440">
                                  <v:shape id="_x0000_i1108" type="#_x0000_t75" style="width:1in;height:18pt" o:ole="">
                                    <v:imagedata r:id="rId13" o:title=""/>
                                  </v:shape>
                                  <w:control r:id="rId14" w:name="DefaultOcxName2" w:shapeid="_x0000_i1108"/>
                                </w:object>
                              </w:r>
                            </w:p>
                          </w:tc>
                        </w:tr>
                        <w:tr w:rsidR="004E0891" w:rsidRPr="004E0891" w:rsidTr="004E0891">
                          <w:trPr>
                            <w:tblCellSpacing w:w="0" w:type="dxa"/>
                          </w:trPr>
                          <w:tc>
                            <w:tcPr>
                              <w:tcW w:w="0" w:type="auto"/>
                              <w:noWrap/>
                              <w:hideMark/>
                            </w:tcPr>
                            <w:p w:rsidR="004E0891" w:rsidRPr="004E0891" w:rsidRDefault="004E0891" w:rsidP="004E0891">
                              <w:pPr>
                                <w:spacing w:after="0" w:line="240" w:lineRule="auto"/>
                                <w:jc w:val="right"/>
                                <w:rPr>
                                  <w:rFonts w:ascii="Times New Roman" w:eastAsia="Times New Roman" w:hAnsi="Times New Roman" w:cs="Times New Roman"/>
                                  <w:sz w:val="24"/>
                                  <w:szCs w:val="24"/>
                                  <w:lang w:eastAsia="fr-CA"/>
                                </w:rPr>
                              </w:pPr>
                              <w:r w:rsidRPr="004E0891">
                                <w:rPr>
                                  <w:rFonts w:ascii="Tahoma" w:eastAsia="Times New Roman" w:hAnsi="Tahoma" w:cs="Tahoma"/>
                                  <w:color w:val="3C3C3C"/>
                                  <w:sz w:val="20"/>
                                  <w:szCs w:val="20"/>
                                  <w:lang w:eastAsia="fr-CA"/>
                                </w:rPr>
                                <w:t>Période d'inscription</w:t>
                              </w:r>
                            </w:p>
                          </w:tc>
                          <w:tc>
                            <w:tcPr>
                              <w:tcW w:w="300" w:type="dxa"/>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noProof/>
                                  <w:sz w:val="24"/>
                                  <w:szCs w:val="24"/>
                                  <w:lang w:eastAsia="fr-CA"/>
                                </w:rPr>
                                <w:drawing>
                                  <wp:inline distT="0" distB="0" distL="0" distR="0">
                                    <wp:extent cx="114300" cy="1143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ahoma" w:eastAsia="Times New Roman" w:hAnsi="Tahoma" w:cs="Tahoma"/>
                                  <w:b/>
                                  <w:bCs/>
                                  <w:color w:val="3C3C3C"/>
                                  <w:sz w:val="20"/>
                                  <w:szCs w:val="20"/>
                                  <w:lang w:eastAsia="fr-CA"/>
                                </w:rPr>
                                <w:t>Du 7 au 24 janvier 2020</w:t>
                              </w:r>
                              <w:r w:rsidRPr="004E0891">
                                <w:rPr>
                                  <w:rFonts w:ascii="Times New Roman" w:eastAsia="Times New Roman" w:hAnsi="Times New Roman" w:cs="Times New Roman"/>
                                  <w:sz w:val="24"/>
                                  <w:szCs w:val="24"/>
                                  <w:lang w:eastAsia="fr-CA"/>
                                </w:rPr>
                                <w:t xml:space="preserve"> </w:t>
                              </w:r>
                              <w:r w:rsidRPr="004E0891">
                                <w:rPr>
                                  <w:rFonts w:ascii="Times New Roman" w:eastAsia="Times New Roman" w:hAnsi="Times New Roman" w:cs="Times New Roman"/>
                                  <w:noProof/>
                                  <w:sz w:val="24"/>
                                  <w:szCs w:val="24"/>
                                  <w:lang w:eastAsia="fr-CA"/>
                                </w:rPr>
                                <w:drawing>
                                  <wp:inline distT="0" distB="0" distL="0" distR="0">
                                    <wp:extent cx="47625" cy="476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object w:dxaOrig="1440" w:dyaOrig="1440">
                                  <v:shape id="_x0000_i1107" type="#_x0000_t75" style="width:1in;height:18pt" o:ole="">
                                    <v:imagedata r:id="rId15" o:title=""/>
                                  </v:shape>
                                  <w:control r:id="rId16" w:name="DefaultOcxName3" w:shapeid="_x0000_i1107"/>
                                </w:object>
                              </w:r>
                            </w:p>
                          </w:tc>
                        </w:tr>
                        <w:tr w:rsidR="004E0891" w:rsidRPr="004E0891">
                          <w:trPr>
                            <w:trHeight w:val="45"/>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r w:rsidR="004E0891" w:rsidRPr="004E0891">
                          <w:trPr>
                            <w:gridAfter w:val="2"/>
                            <w:wAfter w:w="6018" w:type="dxa"/>
                            <w:tblCellSpacing w:w="0" w:type="dxa"/>
                          </w:trPr>
                          <w:tc>
                            <w:tcPr>
                              <w:tcW w:w="0" w:type="auto"/>
                              <w:noWrap/>
                              <w:hideMark/>
                            </w:tcPr>
                            <w:p w:rsidR="004E0891" w:rsidRPr="004E0891" w:rsidRDefault="004E0891" w:rsidP="004E0891">
                              <w:pPr>
                                <w:spacing w:after="0" w:line="240" w:lineRule="auto"/>
                                <w:jc w:val="right"/>
                                <w:rPr>
                                  <w:rFonts w:ascii="Times New Roman" w:eastAsia="Times New Roman" w:hAnsi="Times New Roman" w:cs="Times New Roman"/>
                                  <w:sz w:val="24"/>
                                  <w:szCs w:val="24"/>
                                  <w:lang w:eastAsia="fr-CA"/>
                                </w:rPr>
                              </w:pPr>
                              <w:r w:rsidRPr="004E0891">
                                <w:rPr>
                                  <w:rFonts w:ascii="Tahoma" w:eastAsia="Times New Roman" w:hAnsi="Tahoma" w:cs="Tahoma"/>
                                  <w:color w:val="3C3C3C"/>
                                  <w:sz w:val="20"/>
                                  <w:szCs w:val="20"/>
                                  <w:lang w:eastAsia="fr-CA"/>
                                </w:rPr>
                                <w:t>Salaire</w:t>
                              </w:r>
                            </w:p>
                          </w:tc>
                        </w:tr>
                        <w:tr w:rsidR="004E0891" w:rsidRPr="004E0891">
                          <w:trPr>
                            <w:trHeight w:val="45"/>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r w:rsidR="004E0891" w:rsidRPr="004E0891">
                          <w:trPr>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Groupe de traitement :</w:t>
                              </w:r>
                              <w:r w:rsidRPr="004E0891">
                                <w:rPr>
                                  <w:rFonts w:ascii="Times New Roman" w:eastAsia="Times New Roman" w:hAnsi="Times New Roman" w:cs="Times New Roman"/>
                                  <w:sz w:val="24"/>
                                  <w:szCs w:val="24"/>
                                  <w:lang w:eastAsia="fr-CA"/>
                                </w:rPr>
                                <w:t xml:space="preserve"> 12-08M</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Échelle (2018) :</w:t>
                              </w:r>
                              <w:r w:rsidRPr="004E0891">
                                <w:rPr>
                                  <w:rFonts w:ascii="Times New Roman" w:eastAsia="Times New Roman" w:hAnsi="Times New Roman" w:cs="Times New Roman"/>
                                  <w:sz w:val="24"/>
                                  <w:szCs w:val="24"/>
                                  <w:lang w:eastAsia="fr-CA"/>
                                </w:rPr>
                                <w:t xml:space="preserve"> 48 120 $ à 63 648 $</w:t>
                              </w:r>
                            </w:p>
                          </w:tc>
                        </w:tr>
                        <w:tr w:rsidR="004E0891" w:rsidRPr="004E0891">
                          <w:trPr>
                            <w:trHeight w:val="45"/>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r w:rsidR="004E0891" w:rsidRPr="004E0891">
                          <w:trPr>
                            <w:tblCellSpacing w:w="0" w:type="dxa"/>
                          </w:trPr>
                          <w:tc>
                            <w:tcPr>
                              <w:tcW w:w="0" w:type="auto"/>
                              <w:noWrap/>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jc w:val="right"/>
                                <w:rPr>
                                  <w:rFonts w:ascii="Times New Roman" w:eastAsia="Times New Roman" w:hAnsi="Times New Roman" w:cs="Times New Roman"/>
                                  <w:sz w:val="20"/>
                                  <w:szCs w:val="20"/>
                                  <w:lang w:eastAsia="fr-CA"/>
                                </w:rPr>
                              </w:pPr>
                            </w:p>
                          </w:tc>
                          <w:tc>
                            <w:tcPr>
                              <w:tcW w:w="0" w:type="auto"/>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noProof/>
                                  <w:sz w:val="24"/>
                                  <w:szCs w:val="24"/>
                                  <w:lang w:eastAsia="fr-CA"/>
                                </w:rPr>
                                <w:drawing>
                                  <wp:inline distT="0" distB="0" distL="0" distR="0">
                                    <wp:extent cx="47625" cy="476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E0891" w:rsidRPr="004E0891">
                          <w:trPr>
                            <w:trHeight w:val="45"/>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r w:rsidR="004E0891" w:rsidRPr="004E0891">
                          <w:trPr>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hd w:val="clear" w:color="auto" w:fill="E0E0E0"/>
                                <w:spacing w:after="0" w:line="240" w:lineRule="auto"/>
                                <w:rPr>
                                  <w:rFonts w:ascii="Times New Roman" w:eastAsia="Times New Roman" w:hAnsi="Times New Roman" w:cs="Times New Roman"/>
                                  <w:b/>
                                  <w:bCs/>
                                  <w:sz w:val="24"/>
                                  <w:szCs w:val="24"/>
                                  <w:lang w:eastAsia="fr-CA"/>
                                </w:rPr>
                              </w:pPr>
                              <w:r w:rsidRPr="004E0891">
                                <w:rPr>
                                  <w:rFonts w:ascii="Times New Roman" w:eastAsia="Times New Roman" w:hAnsi="Times New Roman" w:cs="Times New Roman"/>
                                  <w:b/>
                                  <w:bCs/>
                                  <w:sz w:val="24"/>
                                  <w:szCs w:val="24"/>
                                  <w:lang w:eastAsia="fr-CA"/>
                                </w:rPr>
                                <w:t>Catégorie d'emploi</w:t>
                              </w:r>
                            </w:p>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br/>
                                <w:t>Employé de bureau, soutien administratif et technique – Col blanc.</w:t>
                              </w:r>
                            </w:p>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w:t>
                              </w:r>
                            </w:p>
                            <w:p w:rsidR="004E0891" w:rsidRPr="004E0891" w:rsidRDefault="004E0891" w:rsidP="004E0891">
                              <w:pPr>
                                <w:shd w:val="clear" w:color="auto" w:fill="E0E0E0"/>
                                <w:spacing w:after="0" w:line="240" w:lineRule="auto"/>
                                <w:rPr>
                                  <w:rFonts w:ascii="Times New Roman" w:eastAsia="Times New Roman" w:hAnsi="Times New Roman" w:cs="Times New Roman"/>
                                  <w:b/>
                                  <w:bCs/>
                                  <w:sz w:val="24"/>
                                  <w:szCs w:val="24"/>
                                  <w:lang w:eastAsia="fr-CA"/>
                                </w:rPr>
                              </w:pPr>
                              <w:r w:rsidRPr="004E0891">
                                <w:rPr>
                                  <w:rFonts w:ascii="Times New Roman" w:eastAsia="Times New Roman" w:hAnsi="Times New Roman" w:cs="Times New Roman"/>
                                  <w:b/>
                                  <w:bCs/>
                                  <w:sz w:val="24"/>
                                  <w:szCs w:val="24"/>
                                  <w:lang w:eastAsia="fr-CA"/>
                                </w:rPr>
                                <w:t>Description</w:t>
                              </w:r>
                            </w:p>
                            <w:p w:rsidR="004E0891" w:rsidRPr="004E0891" w:rsidRDefault="004E0891" w:rsidP="004E0891">
                              <w:pPr>
                                <w:spacing w:after="0"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br/>
                                <w:t>Le Service de police de la Ville de Montréal (SPVM) est le deuxième service de police municipal en importance au Canada. Les Montréalais peuvent compter sur le travail de plus de 6 000 employés œuvrant au Service de police, et ce dans différents domaines d'emploi. En plus des policiers et des cadets policiers, le SPVM compte dans ses rangs de nombreux employés civils, dont des préposés aux communications d’urgence. Les employés civils contribuent, par leurs efforts et leur expertise, au maintien de la paix publique au sein de la Ville de Montréal.</w:t>
                              </w:r>
                            </w:p>
                            <w:p w:rsidR="004E0891" w:rsidRPr="004E0891" w:rsidRDefault="004E0891" w:rsidP="004E0891">
                              <w:pPr>
                                <w:spacing w:after="0"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Le SPVM est à la recherche de préposés ou préposées aux communications d’urgence bilingues, ayant un bon esprit d’analyse et une excellente tolérance au stress afin de pourvoir des postes temporaires de 35 heures par semaine.</w:t>
                              </w:r>
                            </w:p>
                            <w:p w:rsidR="004E0891" w:rsidRPr="004E0891" w:rsidRDefault="004E0891" w:rsidP="004E0891">
                              <w:pPr>
                                <w:spacing w:after="0"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w:t>
                              </w:r>
                            </w:p>
                            <w:p w:rsidR="004E0891" w:rsidRPr="004E0891" w:rsidRDefault="004E0891" w:rsidP="004E0891">
                              <w:pPr>
                                <w:spacing w:after="0"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Vos défis</w:t>
                              </w:r>
                            </w:p>
                            <w:p w:rsidR="004E0891" w:rsidRPr="004E0891" w:rsidRDefault="004E0891" w:rsidP="004E0891">
                              <w:pPr>
                                <w:spacing w:before="120" w:after="40" w:line="288"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bCs/>
                                  <w:sz w:val="24"/>
                                  <w:szCs w:val="24"/>
                                  <w:lang w:eastAsia="fr-CA"/>
                                </w:rPr>
                                <w:t xml:space="preserve">Vous recevez et traitez les appels urgents du public </w:t>
                              </w:r>
                              <w:proofErr w:type="gramStart"/>
                              <w:r w:rsidRPr="004E0891">
                                <w:rPr>
                                  <w:rFonts w:ascii="Times New Roman" w:eastAsia="Times New Roman" w:hAnsi="Times New Roman" w:cs="Times New Roman"/>
                                  <w:bCs/>
                                  <w:sz w:val="24"/>
                                  <w:szCs w:val="24"/>
                                  <w:lang w:eastAsia="fr-CA"/>
                                </w:rPr>
                                <w:t>de manière à ce</w:t>
                              </w:r>
                              <w:proofErr w:type="gramEnd"/>
                              <w:r w:rsidRPr="004E0891">
                                <w:rPr>
                                  <w:rFonts w:ascii="Times New Roman" w:eastAsia="Times New Roman" w:hAnsi="Times New Roman" w:cs="Times New Roman"/>
                                  <w:bCs/>
                                  <w:sz w:val="24"/>
                                  <w:szCs w:val="24"/>
                                  <w:lang w:eastAsia="fr-CA"/>
                                </w:rPr>
                                <w:t xml:space="preserve"> que les interventions appropriées soient effectuées dans le but d'assurer la sécurité et l'intégrité des individus, de la population ou des biens visés.</w:t>
                              </w:r>
                            </w:p>
                            <w:p w:rsidR="004E0891" w:rsidRPr="004E0891" w:rsidRDefault="004E0891" w:rsidP="004E0891">
                              <w:pPr>
                                <w:spacing w:before="120" w:after="40" w:line="288" w:lineRule="auto"/>
                                <w:jc w:val="both"/>
                                <w:rPr>
                                  <w:rFonts w:ascii="Times New Roman" w:eastAsia="Times New Roman" w:hAnsi="Times New Roman" w:cs="Times New Roman"/>
                                  <w:bCs/>
                                  <w:sz w:val="24"/>
                                  <w:szCs w:val="24"/>
                                  <w:lang w:eastAsia="fr-CA"/>
                                </w:rPr>
                              </w:pPr>
                              <w:r w:rsidRPr="004E0891">
                                <w:rPr>
                                  <w:rFonts w:ascii="Times New Roman" w:eastAsia="Times New Roman" w:hAnsi="Times New Roman" w:cs="Times New Roman"/>
                                  <w:bCs/>
                                  <w:sz w:val="24"/>
                                  <w:szCs w:val="24"/>
                                  <w:lang w:eastAsia="fr-CA"/>
                                </w:rPr>
                                <w:t>Travaillant sur un horaire en rotation (jour, soir, nuit), vous devez exécuter plusieurs activités simultanément : recevoir, analyser, répartir les appels reçus au 911 et assurer l'attribution des ressources et le déploiement des véhicules d'urgence. Vous devez également assimiler rapidement de nouveaux procédés de travail.</w:t>
                              </w:r>
                            </w:p>
                            <w:p w:rsidR="004E0891" w:rsidRPr="004E0891" w:rsidRDefault="004E0891" w:rsidP="004E0891">
                              <w:pPr>
                                <w:spacing w:after="0"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w:t>
                              </w:r>
                            </w:p>
                            <w:p w:rsidR="004E0891" w:rsidRPr="004E0891" w:rsidRDefault="004E0891" w:rsidP="004E0891">
                              <w:pPr>
                                <w:spacing w:after="0"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Vos principales responsabilités</w:t>
                              </w:r>
                            </w:p>
                            <w:p w:rsidR="004E0891" w:rsidRPr="004E0891" w:rsidRDefault="004E0891" w:rsidP="004E0891">
                              <w:pPr>
                                <w:spacing w:after="0"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br/>
                              </w:r>
                              <w:r w:rsidRPr="004E0891">
                                <w:rPr>
                                  <w:rFonts w:ascii="Times New Roman" w:eastAsia="Times New Roman" w:hAnsi="Times New Roman" w:cs="Times New Roman"/>
                                  <w:b/>
                                  <w:bCs/>
                                  <w:i/>
                                  <w:iCs/>
                                  <w:sz w:val="24"/>
                                  <w:szCs w:val="24"/>
                                  <w:u w:val="single"/>
                                  <w:lang w:eastAsia="fr-CA"/>
                                </w:rPr>
                                <w:t>Analyse des appels</w:t>
                              </w:r>
                            </w:p>
                            <w:p w:rsidR="004E0891" w:rsidRPr="004E0891" w:rsidRDefault="004E0891" w:rsidP="004E089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Répondre aux appels d'urgence du public ainsi qu'à ceux des intervenants; obtenir le plus rapidement possible les coordonnées de l'appelant, de même que les éléments permettant d'identifier la nature de l'urgence. </w:t>
                              </w:r>
                            </w:p>
                            <w:p w:rsidR="004E0891" w:rsidRPr="004E0891" w:rsidRDefault="004E0891" w:rsidP="004E089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Analyser les informations recueillies des appelants de façon à déterminer les intervenants requis selon les procédures établies ou réfère au besoin à la ressource appropriée. </w:t>
                              </w:r>
                            </w:p>
                            <w:p w:rsidR="004E0891" w:rsidRPr="004E0891" w:rsidRDefault="004E0891" w:rsidP="004E089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Compléter, conformément aux protocoles établis, les cartes d'appels en indiquant les renseignements requis pour l'intervention et la transmettre aux intervenants identifiés.</w:t>
                              </w:r>
                            </w:p>
                            <w:p w:rsidR="004E0891" w:rsidRPr="004E0891" w:rsidRDefault="004E0891" w:rsidP="004E0891">
                              <w:pPr>
                                <w:spacing w:after="0"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i/>
                                  <w:iCs/>
                                  <w:sz w:val="24"/>
                                  <w:szCs w:val="24"/>
                                  <w:u w:val="single"/>
                                  <w:lang w:eastAsia="fr-CA"/>
                                </w:rPr>
                                <w:t>Répartition des appels</w:t>
                              </w:r>
                            </w:p>
                            <w:p w:rsidR="004E0891" w:rsidRPr="004E0891" w:rsidRDefault="004E0891" w:rsidP="004E089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Déterminer en fonction de l'urgence établie et la localisation de l'événement, les ressources policières les plus aptes à se rendre sur les lieux. </w:t>
                              </w:r>
                            </w:p>
                            <w:p w:rsidR="004E0891" w:rsidRPr="004E0891" w:rsidRDefault="004E0891" w:rsidP="004E089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Transmettre électroniquement ou vocalement l'appel sélectionné aux véhicules policiers. </w:t>
                              </w:r>
                            </w:p>
                            <w:p w:rsidR="004E0891" w:rsidRPr="004E0891" w:rsidRDefault="004E0891" w:rsidP="004E089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Maintenir en tout temps la communication avec les ressources policières assignées sur différentes interventions. </w:t>
                              </w:r>
                            </w:p>
                            <w:p w:rsidR="004E0891" w:rsidRPr="004E0891" w:rsidRDefault="004E0891" w:rsidP="004E089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Fournir toute l'assistance requise à la bonne marche des interventions en cours incluant la recherche, la validation de renseignements et la transmission d'informations aux ressources policières.</w:t>
                              </w:r>
                            </w:p>
                          </w:tc>
                        </w:tr>
                        <w:tr w:rsidR="004E0891" w:rsidRPr="004E0891">
                          <w:trPr>
                            <w:trHeight w:val="45"/>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r w:rsidR="004E0891" w:rsidRPr="004E0891">
                          <w:trPr>
                            <w:tblCellSpacing w:w="0" w:type="dxa"/>
                          </w:trPr>
                          <w:tc>
                            <w:tcPr>
                              <w:tcW w:w="0" w:type="auto"/>
                              <w:noWrap/>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jc w:val="right"/>
                                <w:rPr>
                                  <w:rFonts w:ascii="Times New Roman" w:eastAsia="Times New Roman" w:hAnsi="Times New Roman" w:cs="Times New Roman"/>
                                  <w:sz w:val="20"/>
                                  <w:szCs w:val="20"/>
                                  <w:lang w:eastAsia="fr-CA"/>
                                </w:rPr>
                              </w:pPr>
                            </w:p>
                          </w:tc>
                          <w:tc>
                            <w:tcPr>
                              <w:tcW w:w="0" w:type="auto"/>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r>
                        <w:tr w:rsidR="004E0891" w:rsidRPr="004E0891">
                          <w:trPr>
                            <w:trHeight w:val="45"/>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r w:rsidR="004E0891" w:rsidRPr="004E0891">
                          <w:trPr>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Scolarité</w:t>
                              </w:r>
                              <w:r w:rsidRPr="004E0891">
                                <w:rPr>
                                  <w:rFonts w:ascii="Times New Roman" w:eastAsia="Times New Roman" w:hAnsi="Times New Roman" w:cs="Times New Roman"/>
                                  <w:sz w:val="24"/>
                                  <w:szCs w:val="24"/>
                                  <w:lang w:eastAsia="fr-CA"/>
                                </w:rPr>
                                <w:br/>
                                <w:t>Détenir un diplôme d'études secondaires (DES).</w:t>
                              </w:r>
                              <w:r w:rsidRPr="004E0891">
                                <w:rPr>
                                  <w:rFonts w:ascii="Times New Roman" w:eastAsia="Times New Roman" w:hAnsi="Times New Roman" w:cs="Times New Roman"/>
                                  <w:sz w:val="24"/>
                                  <w:szCs w:val="24"/>
                                  <w:lang w:eastAsia="fr-CA"/>
                                </w:rPr>
                                <w:br/>
                                <w:t>Une attestation d’études collégiales (AEC) – Répartiteur en centre d’appels d’urgence est considérée comme un atout.</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Expérience</w:t>
                              </w:r>
                              <w:r w:rsidRPr="004E0891">
                                <w:rPr>
                                  <w:rFonts w:ascii="Times New Roman" w:eastAsia="Times New Roman" w:hAnsi="Times New Roman" w:cs="Times New Roman"/>
                                  <w:sz w:val="24"/>
                                  <w:szCs w:val="24"/>
                                  <w:lang w:eastAsia="fr-CA"/>
                                </w:rPr>
                                <w:br/>
                                <w:t>Posséder au moins deux (2) ans d’expérience dans un travail permettant de se familiariser avec la nature de l'emploi, tel qu’en centre d’appels, travail à l’ordinateur, service-client, etc.</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Autres exigences</w:t>
                              </w:r>
                              <w:r w:rsidRPr="004E0891">
                                <w:rPr>
                                  <w:rFonts w:ascii="Times New Roman" w:eastAsia="Times New Roman" w:hAnsi="Times New Roman" w:cs="Times New Roman"/>
                                  <w:sz w:val="24"/>
                                  <w:szCs w:val="24"/>
                                  <w:lang w:eastAsia="fr-CA"/>
                                </w:rPr>
                                <w:br/>
                                <w:t xml:space="preserve">Compte tenu du type d’appels que les préposés aux communications d’urgence au 911 ont à traiter, ceux-ci doivent posséder une </w:t>
                              </w:r>
                              <w:r w:rsidRPr="004E0891">
                                <w:rPr>
                                  <w:rFonts w:ascii="Times New Roman" w:eastAsia="Times New Roman" w:hAnsi="Times New Roman" w:cs="Times New Roman"/>
                                  <w:b/>
                                  <w:bCs/>
                                  <w:sz w:val="24"/>
                                  <w:szCs w:val="24"/>
                                  <w:lang w:eastAsia="fr-CA"/>
                                </w:rPr>
                                <w:t>excellente gestion du stress et des émotions</w:t>
                              </w:r>
                              <w:r w:rsidRPr="004E0891">
                                <w:rPr>
                                  <w:rFonts w:ascii="Times New Roman" w:eastAsia="Times New Roman" w:hAnsi="Times New Roman" w:cs="Times New Roman"/>
                                  <w:sz w:val="24"/>
                                  <w:szCs w:val="24"/>
                                  <w:lang w:eastAsia="fr-CA"/>
                                </w:rPr>
                                <w:t>.</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Les préposés aux communications d'urgence (PCU) doivent aussi posséder un bon </w:t>
                              </w:r>
                              <w:r w:rsidRPr="004E0891">
                                <w:rPr>
                                  <w:rFonts w:ascii="Times New Roman" w:eastAsia="Times New Roman" w:hAnsi="Times New Roman" w:cs="Times New Roman"/>
                                  <w:b/>
                                  <w:bCs/>
                                  <w:sz w:val="24"/>
                                  <w:szCs w:val="24"/>
                                  <w:lang w:eastAsia="fr-CA"/>
                                </w:rPr>
                                <w:t>esprit d’analyse</w:t>
                              </w:r>
                              <w:r w:rsidRPr="004E0891">
                                <w:rPr>
                                  <w:rFonts w:ascii="Times New Roman" w:eastAsia="Times New Roman" w:hAnsi="Times New Roman" w:cs="Times New Roman"/>
                                  <w:sz w:val="24"/>
                                  <w:szCs w:val="24"/>
                                  <w:lang w:eastAsia="fr-CA"/>
                                </w:rPr>
                                <w:t>, car lors de la réception d’un appel au 911, le rôle du PCU est d’identifier la nature de l’événement, et ce, dès ses premières questions au citoyen.</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Les préposés aux communications d'urgence jouent un rôle névralgique dans l’organisation des services d’urgence sur l’île de Montréal. Ils sont la porte d’entrée des appels des citoyens puisque chaque appel fait au 911 est reçu par un PCU. C’est pourquoi la </w:t>
                              </w:r>
                              <w:r w:rsidRPr="004E0891">
                                <w:rPr>
                                  <w:rFonts w:ascii="Times New Roman" w:eastAsia="Times New Roman" w:hAnsi="Times New Roman" w:cs="Times New Roman"/>
                                  <w:b/>
                                  <w:bCs/>
                                  <w:sz w:val="24"/>
                                  <w:szCs w:val="24"/>
                                  <w:lang w:eastAsia="fr-CA"/>
                                </w:rPr>
                                <w:t>connaissance de la langue française</w:t>
                              </w:r>
                              <w:r w:rsidRPr="004E0891">
                                <w:rPr>
                                  <w:rFonts w:ascii="Times New Roman" w:eastAsia="Times New Roman" w:hAnsi="Times New Roman" w:cs="Times New Roman"/>
                                  <w:sz w:val="24"/>
                                  <w:szCs w:val="24"/>
                                  <w:lang w:eastAsia="fr-CA"/>
                                </w:rPr>
                                <w:t xml:space="preserve"> et de </w:t>
                              </w:r>
                              <w:r w:rsidRPr="004E0891">
                                <w:rPr>
                                  <w:rFonts w:ascii="Times New Roman" w:eastAsia="Times New Roman" w:hAnsi="Times New Roman" w:cs="Times New Roman"/>
                                  <w:b/>
                                  <w:bCs/>
                                  <w:sz w:val="24"/>
                                  <w:szCs w:val="24"/>
                                  <w:lang w:eastAsia="fr-CA"/>
                                </w:rPr>
                                <w:t>l’anglais parlé (niveau avancé)</w:t>
                              </w:r>
                              <w:r w:rsidRPr="004E0891">
                                <w:rPr>
                                  <w:rFonts w:ascii="Times New Roman" w:eastAsia="Times New Roman" w:hAnsi="Times New Roman" w:cs="Times New Roman"/>
                                  <w:sz w:val="24"/>
                                  <w:szCs w:val="24"/>
                                  <w:lang w:eastAsia="fr-CA"/>
                                </w:rPr>
                                <w:t xml:space="preserve"> est essentielle.</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Notes additionnelles</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i/>
                                  <w:iCs/>
                                  <w:sz w:val="24"/>
                                  <w:szCs w:val="24"/>
                                  <w:lang w:eastAsia="fr-CA"/>
                                </w:rPr>
                                <w:t>Processus de sélection</w:t>
                              </w:r>
                              <w:r w:rsidRPr="004E0891">
                                <w:rPr>
                                  <w:rFonts w:ascii="Times New Roman" w:eastAsia="Times New Roman" w:hAnsi="Times New Roman" w:cs="Times New Roman"/>
                                  <w:sz w:val="24"/>
                                  <w:szCs w:val="24"/>
                                  <w:lang w:eastAsia="fr-CA"/>
                                </w:rPr>
                                <w:br/>
                                <w:t>Pour devenir préposé aux communications d’urgence, vous devez réussir toutes les étapes du processus de sélection soit :</w:t>
                              </w:r>
                            </w:p>
                            <w:p w:rsidR="004E0891" w:rsidRPr="004E0891" w:rsidRDefault="004E0891" w:rsidP="004E089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Test pratique d’audio-dactylo </w:t>
                              </w:r>
                            </w:p>
                            <w:p w:rsidR="004E0891" w:rsidRPr="004E0891" w:rsidRDefault="004E0891" w:rsidP="004E089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Entrevue </w:t>
                              </w:r>
                            </w:p>
                            <w:p w:rsidR="004E0891" w:rsidRPr="004E0891" w:rsidRDefault="004E0891" w:rsidP="004E089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Évaluation psychométrique </w:t>
                              </w:r>
                            </w:p>
                            <w:p w:rsidR="004E0891" w:rsidRPr="004E0891" w:rsidRDefault="004E0891" w:rsidP="004E089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Test d’anglais (niveau avancé) </w:t>
                              </w:r>
                            </w:p>
                            <w:p w:rsidR="004E0891" w:rsidRPr="004E0891" w:rsidRDefault="004E0891" w:rsidP="004E089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Enquête d’accréditation sécuritaire </w:t>
                              </w:r>
                            </w:p>
                            <w:p w:rsidR="004E0891" w:rsidRPr="004E0891" w:rsidRDefault="004E0891" w:rsidP="004E089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Formation de 6 semaines</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i/>
                                  <w:iCs/>
                                  <w:sz w:val="24"/>
                                  <w:szCs w:val="24"/>
                                  <w:lang w:eastAsia="fr-CA"/>
                                </w:rPr>
                                <w:t>Formation éliminatoire</w:t>
                              </w:r>
                              <w:r w:rsidRPr="004E0891">
                                <w:rPr>
                                  <w:rFonts w:ascii="Times New Roman" w:eastAsia="Times New Roman" w:hAnsi="Times New Roman" w:cs="Times New Roman"/>
                                  <w:sz w:val="24"/>
                                  <w:szCs w:val="24"/>
                                  <w:lang w:eastAsia="fr-CA"/>
                                </w:rPr>
                                <w:br/>
                                <w:t xml:space="preserve">Les candidats sélectionnés suivront une formation éliminatoire rémunérée de six (6) semaines. Veuillez noter que durant la formation </w:t>
                              </w:r>
                              <w:r w:rsidRPr="004E0891">
                                <w:rPr>
                                  <w:rFonts w:ascii="Times New Roman" w:eastAsia="Times New Roman" w:hAnsi="Times New Roman" w:cs="Times New Roman"/>
                                  <w:b/>
                                  <w:bCs/>
                                  <w:sz w:val="24"/>
                                  <w:szCs w:val="24"/>
                                  <w:u w:val="single"/>
                                  <w:lang w:eastAsia="fr-CA"/>
                                </w:rPr>
                                <w:t>aucun congé</w:t>
                              </w:r>
                              <w:r w:rsidRPr="004E0891">
                                <w:rPr>
                                  <w:rFonts w:ascii="Times New Roman" w:eastAsia="Times New Roman" w:hAnsi="Times New Roman" w:cs="Times New Roman"/>
                                  <w:sz w:val="24"/>
                                  <w:szCs w:val="24"/>
                                  <w:lang w:eastAsia="fr-CA"/>
                                </w:rPr>
                                <w:t xml:space="preserve"> ne sera accordé.</w:t>
                              </w:r>
                            </w:p>
                          </w:tc>
                        </w:tr>
                        <w:tr w:rsidR="004E0891" w:rsidRPr="004E0891">
                          <w:trPr>
                            <w:trHeight w:val="45"/>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r w:rsidR="004E0891" w:rsidRPr="004E0891">
                          <w:trPr>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pBdr>
                                  <w:bottom w:val="single" w:sz="6" w:space="0" w:color="999999"/>
                                </w:pBdr>
                                <w:shd w:val="clear" w:color="auto" w:fill="E0E0E0"/>
                                <w:spacing w:before="100" w:beforeAutospacing="1" w:after="100" w:afterAutospacing="1" w:line="240" w:lineRule="auto"/>
                                <w:rPr>
                                  <w:rFonts w:ascii="Times New Roman" w:eastAsia="Times New Roman" w:hAnsi="Times New Roman" w:cs="Times New Roman"/>
                                  <w:b/>
                                  <w:bCs/>
                                  <w:sz w:val="24"/>
                                  <w:szCs w:val="24"/>
                                  <w:lang w:eastAsia="fr-CA"/>
                                </w:rPr>
                              </w:pPr>
                              <w:r w:rsidRPr="004E0891">
                                <w:rPr>
                                  <w:rFonts w:ascii="Times New Roman" w:eastAsia="Times New Roman" w:hAnsi="Times New Roman" w:cs="Times New Roman"/>
                                  <w:b/>
                                  <w:bCs/>
                                  <w:sz w:val="24"/>
                                  <w:szCs w:val="24"/>
                                  <w:lang w:eastAsia="fr-CA"/>
                                </w:rPr>
                                <w:t>Remarques</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Horaire</w:t>
                              </w:r>
                              <w:r w:rsidRPr="004E0891">
                                <w:rPr>
                                  <w:rFonts w:ascii="Times New Roman" w:eastAsia="Times New Roman" w:hAnsi="Times New Roman" w:cs="Times New Roman"/>
                                  <w:sz w:val="24"/>
                                  <w:szCs w:val="24"/>
                                  <w:lang w:eastAsia="fr-CA"/>
                                </w:rPr>
                                <w:t xml:space="preserve"> : Vous serez appelé à travailler sur rotation complète 24 heures par jour, 7 jours par semaine (jour, soir et nuit). </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 xml:space="preserve">Lieu : </w:t>
                              </w:r>
                              <w:r w:rsidRPr="004E0891">
                                <w:rPr>
                                  <w:rFonts w:ascii="Times New Roman" w:eastAsia="Times New Roman" w:hAnsi="Times New Roman" w:cs="Times New Roman"/>
                                  <w:sz w:val="24"/>
                                  <w:szCs w:val="24"/>
                                  <w:lang w:eastAsia="fr-CA"/>
                                </w:rPr>
                                <w:t>Ces postes sont situés à Montréal.</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Cet affichage vise à pourvoir des postes temporaires de préposé(e) aux communications d’urgence qui se libèreront dans l’unité d'affaires en 2020. </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Le candidat ou la candidate qui a échoué à un test pour un emploi ne peut subir ce même test pour un autre emploi comprenant le test échoué à l'intérieur d'une période d'un (1) an. </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Seules les personnes détenant le profil correspondant à l'emploi seront contactées. Advenant un nombre trop élevé de candidatures externes, la Ville de Montréal se réserve le droit de réduire le bassin.</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Lors de l'embauche à la Ville, les candidats ou les candidates de l'externe débutent au minimum de l'échelle salariale. </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Vous devez fournir tout diplôme ou équivalence lors de la postulation en ligne sans quoi, le dossier sera considéré incomplet. </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Vous devez satisfaire à une enquête de sécurité (notamment en matière d'antécédents criminels, pénaux et </w:t>
                              </w:r>
                              <w:proofErr w:type="gramStart"/>
                              <w:r w:rsidRPr="004E0891">
                                <w:rPr>
                                  <w:rFonts w:ascii="Times New Roman" w:eastAsia="Times New Roman" w:hAnsi="Times New Roman" w:cs="Times New Roman"/>
                                  <w:sz w:val="24"/>
                                  <w:szCs w:val="24"/>
                                  <w:lang w:eastAsia="fr-CA"/>
                                </w:rPr>
                                <w:t>autres</w:t>
                              </w:r>
                              <w:proofErr w:type="gramEnd"/>
                              <w:r w:rsidRPr="004E0891">
                                <w:rPr>
                                  <w:rFonts w:ascii="Times New Roman" w:eastAsia="Times New Roman" w:hAnsi="Times New Roman" w:cs="Times New Roman"/>
                                  <w:sz w:val="24"/>
                                  <w:szCs w:val="24"/>
                                  <w:lang w:eastAsia="fr-CA"/>
                                </w:rPr>
                                <w:t xml:space="preserve"> renseignements policiers vous concernant) dans le cadre de laquelle votre famille, vos ami(e)s et vos fréquentations peuvent également faire l'objet de la même vérification policière. Cette démarche permet de s’assurer que vous respectez et partagez les valeurs de sécurité et d'intégrité du Service de police de la Ville de Montréal. </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 xml:space="preserve">Précision pour </w:t>
                              </w:r>
                              <w:proofErr w:type="gramStart"/>
                              <w:r w:rsidRPr="004E0891">
                                <w:rPr>
                                  <w:rFonts w:ascii="Times New Roman" w:eastAsia="Times New Roman" w:hAnsi="Times New Roman" w:cs="Times New Roman"/>
                                  <w:b/>
                                  <w:bCs/>
                                  <w:sz w:val="24"/>
                                  <w:szCs w:val="24"/>
                                  <w:lang w:eastAsia="fr-CA"/>
                                </w:rPr>
                                <w:t>les employé</w:t>
                              </w:r>
                              <w:proofErr w:type="gramEnd"/>
                              <w:r w:rsidRPr="004E0891">
                                <w:rPr>
                                  <w:rFonts w:ascii="Times New Roman" w:eastAsia="Times New Roman" w:hAnsi="Times New Roman" w:cs="Times New Roman"/>
                                  <w:b/>
                                  <w:bCs/>
                                  <w:sz w:val="24"/>
                                  <w:szCs w:val="24"/>
                                  <w:lang w:eastAsia="fr-CA"/>
                                </w:rPr>
                                <w:t>(e)s qui sont nommé(e)s dans un poste de promotion ou en vue de la permanence :</w:t>
                              </w:r>
                              <w:r w:rsidRPr="004E0891">
                                <w:rPr>
                                  <w:rFonts w:ascii="Times New Roman" w:eastAsia="Times New Roman" w:hAnsi="Times New Roman" w:cs="Times New Roman"/>
                                  <w:sz w:val="24"/>
                                  <w:szCs w:val="24"/>
                                  <w:lang w:eastAsia="fr-CA"/>
                                </w:rPr>
                                <w:t xml:space="preserve"> </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Les fonctionnaires qui n'ont pas complété leur période d'essai dans un poste de promotion ou en vue de la permanence ne peuvent soumettre leur candidature dans le cadre du présent affichage, à moins de joindre l'autorisation écrite de leur supérieur(e) immédiat(e).</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Éléments d’accessibilité :</w:t>
                              </w:r>
                              <w:r w:rsidRPr="004E0891">
                                <w:rPr>
                                  <w:rFonts w:ascii="Times New Roman" w:eastAsia="Times New Roman" w:hAnsi="Times New Roman" w:cs="Times New Roman"/>
                                  <w:sz w:val="24"/>
                                  <w:szCs w:val="24"/>
                                  <w:lang w:eastAsia="fr-CA"/>
                                </w:rPr>
                                <w:t xml:space="preserve"> </w:t>
                              </w:r>
                            </w:p>
                            <w:p w:rsidR="004E0891" w:rsidRPr="004E0891" w:rsidRDefault="004E0891" w:rsidP="004E089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Ascenseur </w:t>
                              </w:r>
                            </w:p>
                            <w:p w:rsidR="004E0891" w:rsidRPr="004E0891" w:rsidRDefault="004E0891" w:rsidP="004E089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Espace de travail à aires ouvertes </w:t>
                              </w:r>
                            </w:p>
                            <w:p w:rsidR="004E0891" w:rsidRPr="004E0891" w:rsidRDefault="004E0891" w:rsidP="004E089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Utilisation simultanée de plusieurs écrans d’ordinateur </w:t>
                              </w:r>
                            </w:p>
                            <w:p w:rsidR="004E0891" w:rsidRPr="004E0891" w:rsidRDefault="004E0891" w:rsidP="004E089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Traitement d’informations sensibles </w:t>
                              </w:r>
                            </w:p>
                            <w:p w:rsidR="004E0891" w:rsidRPr="004E0891" w:rsidRDefault="004E0891" w:rsidP="004E0891">
                              <w:pPr>
                                <w:shd w:val="clear" w:color="auto" w:fill="E0E0E0"/>
                                <w:spacing w:after="0" w:line="240" w:lineRule="auto"/>
                                <w:rPr>
                                  <w:rFonts w:ascii="Times New Roman" w:eastAsia="Times New Roman" w:hAnsi="Times New Roman" w:cs="Times New Roman"/>
                                  <w:b/>
                                  <w:bCs/>
                                  <w:sz w:val="24"/>
                                  <w:szCs w:val="24"/>
                                  <w:lang w:eastAsia="fr-CA"/>
                                </w:rPr>
                              </w:pPr>
                              <w:r w:rsidRPr="004E0891">
                                <w:rPr>
                                  <w:rFonts w:ascii="Times New Roman" w:eastAsia="Times New Roman" w:hAnsi="Times New Roman" w:cs="Times New Roman"/>
                                  <w:b/>
                                  <w:bCs/>
                                  <w:sz w:val="24"/>
                                  <w:szCs w:val="24"/>
                                  <w:lang w:eastAsia="fr-CA"/>
                                </w:rPr>
                                <w:t>Pour postuler</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b/>
                                  <w:bCs/>
                                  <w:sz w:val="24"/>
                                  <w:szCs w:val="24"/>
                                  <w:lang w:eastAsia="fr-CA"/>
                                </w:rPr>
                                <w:t>L'inscription en ligne est obligatoire</w:t>
                              </w:r>
                              <w:r w:rsidRPr="004E0891">
                                <w:rPr>
                                  <w:rFonts w:ascii="Times New Roman" w:eastAsia="Times New Roman" w:hAnsi="Times New Roman" w:cs="Times New Roman"/>
                                  <w:sz w:val="24"/>
                                  <w:szCs w:val="24"/>
                                  <w:lang w:eastAsia="fr-CA"/>
                                </w:rPr>
                                <w:t xml:space="preserve"> </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Vous pouvez accéder au portail Internet de la Ville de Montréal, section « Carrières » à l'adresse suivante : </w:t>
                              </w:r>
                              <w:hyperlink r:id="rId17" w:history="1">
                                <w:r w:rsidRPr="004E0891">
                                  <w:rPr>
                                    <w:rFonts w:ascii="Times New Roman" w:eastAsia="Times New Roman" w:hAnsi="Times New Roman" w:cs="Times New Roman"/>
                                    <w:color w:val="0000FF"/>
                                    <w:sz w:val="24"/>
                                    <w:szCs w:val="24"/>
                                    <w:u w:val="single"/>
                                    <w:lang w:eastAsia="fr-CA"/>
                                  </w:rPr>
                                  <w:t>www.ville.montreal.qc.ca/emploi</w:t>
                                </w:r>
                              </w:hyperlink>
                              <w:r w:rsidRPr="004E0891">
                                <w:rPr>
                                  <w:rFonts w:ascii="Times New Roman" w:eastAsia="Times New Roman" w:hAnsi="Times New Roman" w:cs="Times New Roman"/>
                                  <w:sz w:val="24"/>
                                  <w:szCs w:val="24"/>
                                  <w:lang w:eastAsia="fr-CA"/>
                                </w:rPr>
                                <w:t xml:space="preserve"> et cliquer sur le bouton « Consulter les offres d'emploi ». </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Notez qu'une foire aux questions (FAQ) y est disponible. Vous pourrez y trouver des réponses aux questions d'ordre technique ou sur les processus de dotation.</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 xml:space="preserve">Pour toute </w:t>
                              </w:r>
                              <w:r w:rsidRPr="004E0891">
                                <w:rPr>
                                  <w:rFonts w:ascii="Times New Roman" w:eastAsia="Times New Roman" w:hAnsi="Times New Roman" w:cs="Times New Roman"/>
                                  <w:b/>
                                  <w:bCs/>
                                  <w:sz w:val="24"/>
                                  <w:szCs w:val="24"/>
                                  <w:lang w:eastAsia="fr-CA"/>
                                </w:rPr>
                                <w:t>autre question</w:t>
                              </w:r>
                              <w:r w:rsidRPr="004E0891">
                                <w:rPr>
                                  <w:rFonts w:ascii="Times New Roman" w:eastAsia="Times New Roman" w:hAnsi="Times New Roman" w:cs="Times New Roman"/>
                                  <w:sz w:val="24"/>
                                  <w:szCs w:val="24"/>
                                  <w:lang w:eastAsia="fr-CA"/>
                                </w:rPr>
                                <w:t xml:space="preserve"> à laquelle la </w:t>
                              </w:r>
                              <w:r w:rsidRPr="004E0891">
                                <w:rPr>
                                  <w:rFonts w:ascii="Times New Roman" w:eastAsia="Times New Roman" w:hAnsi="Times New Roman" w:cs="Times New Roman"/>
                                  <w:b/>
                                  <w:bCs/>
                                  <w:sz w:val="24"/>
                                  <w:szCs w:val="24"/>
                                  <w:lang w:eastAsia="fr-CA"/>
                                </w:rPr>
                                <w:t>FAQ n'aurait pas répondu</w:t>
                              </w:r>
                              <w:r w:rsidRPr="004E0891">
                                <w:rPr>
                                  <w:rFonts w:ascii="Times New Roman" w:eastAsia="Times New Roman" w:hAnsi="Times New Roman" w:cs="Times New Roman"/>
                                  <w:sz w:val="24"/>
                                  <w:szCs w:val="24"/>
                                  <w:lang w:eastAsia="fr-CA"/>
                                </w:rPr>
                                <w:t xml:space="preserve">, vous pouvez vous adresser à la boîte courriel </w:t>
                              </w:r>
                              <w:hyperlink r:id="rId18" w:history="1">
                                <w:r w:rsidRPr="004E0891">
                                  <w:rPr>
                                    <w:rFonts w:ascii="Times New Roman" w:eastAsia="Times New Roman" w:hAnsi="Times New Roman" w:cs="Times New Roman"/>
                                    <w:color w:val="0000FF"/>
                                    <w:sz w:val="24"/>
                                    <w:szCs w:val="24"/>
                                    <w:u w:val="single"/>
                                    <w:lang w:eastAsia="fr-CA"/>
                                  </w:rPr>
                                  <w:t>Dotation@ville.montreal.qc.ca</w:t>
                                </w:r>
                              </w:hyperlink>
                              <w:r w:rsidRPr="004E0891">
                                <w:rPr>
                                  <w:rFonts w:ascii="Times New Roman" w:eastAsia="Times New Roman" w:hAnsi="Times New Roman" w:cs="Times New Roman"/>
                                  <w:sz w:val="24"/>
                                  <w:szCs w:val="24"/>
                                  <w:lang w:eastAsia="fr-CA"/>
                                </w:rPr>
                                <w:t xml:space="preserve"> en spécifiant le numéro de l'affichage dans l'objet de votre courriel.</w:t>
                              </w:r>
                            </w:p>
                          </w:tc>
                        </w:tr>
                        <w:tr w:rsidR="004E0891" w:rsidRPr="004E0891">
                          <w:trPr>
                            <w:trHeight w:val="45"/>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r>
                        <w:tr w:rsidR="004E0891" w:rsidRPr="004E0891">
                          <w:trPr>
                            <w:tblCellSpacing w:w="0" w:type="dxa"/>
                          </w:trPr>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pacing w:after="0" w:line="240" w:lineRule="auto"/>
                                <w:rPr>
                                  <w:rFonts w:ascii="Times New Roman" w:eastAsia="Times New Roman" w:hAnsi="Times New Roman" w:cs="Times New Roman"/>
                                  <w:sz w:val="20"/>
                                  <w:szCs w:val="20"/>
                                  <w:lang w:eastAsia="fr-CA"/>
                                </w:rPr>
                              </w:pPr>
                            </w:p>
                          </w:tc>
                          <w:tc>
                            <w:tcPr>
                              <w:tcW w:w="0" w:type="auto"/>
                              <w:vAlign w:val="center"/>
                              <w:hideMark/>
                            </w:tcPr>
                            <w:p w:rsidR="004E0891" w:rsidRPr="004E0891" w:rsidRDefault="004E0891" w:rsidP="004E0891">
                              <w:pPr>
                                <w:shd w:val="clear" w:color="auto" w:fill="E0E0E0"/>
                                <w:spacing w:after="0" w:line="240" w:lineRule="auto"/>
                                <w:rPr>
                                  <w:rFonts w:ascii="Times New Roman" w:eastAsia="Times New Roman" w:hAnsi="Times New Roman" w:cs="Times New Roman"/>
                                  <w:b/>
                                  <w:bCs/>
                                  <w:sz w:val="24"/>
                                  <w:szCs w:val="24"/>
                                  <w:lang w:eastAsia="fr-CA"/>
                                </w:rPr>
                              </w:pPr>
                              <w:r w:rsidRPr="004E0891">
                                <w:rPr>
                                  <w:rFonts w:ascii="Times New Roman" w:eastAsia="Times New Roman" w:hAnsi="Times New Roman" w:cs="Times New Roman"/>
                                  <w:b/>
                                  <w:bCs/>
                                  <w:sz w:val="24"/>
                                  <w:szCs w:val="24"/>
                                  <w:lang w:eastAsia="fr-CA"/>
                                </w:rPr>
                                <w:t>Accès à l'égalité en emploi</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La Ville de Montréal applique un programme d'accès à l'égalité en emploi et invite les femmes, les autochtones, les minorités visibles, les minorités ethniques et les personnes handicapées à soumettre leur candidature.</w:t>
                              </w:r>
                            </w:p>
                            <w:p w:rsidR="004E0891" w:rsidRPr="004E0891" w:rsidRDefault="004E0891" w:rsidP="004E0891">
                              <w:pPr>
                                <w:spacing w:before="100" w:beforeAutospacing="1" w:after="100" w:afterAutospacing="1" w:line="240" w:lineRule="auto"/>
                                <w:rPr>
                                  <w:rFonts w:ascii="Times New Roman" w:eastAsia="Times New Roman" w:hAnsi="Times New Roman" w:cs="Times New Roman"/>
                                  <w:sz w:val="24"/>
                                  <w:szCs w:val="24"/>
                                  <w:lang w:eastAsia="fr-CA"/>
                                </w:rPr>
                              </w:pPr>
                              <w:r w:rsidRPr="004E0891">
                                <w:rPr>
                                  <w:rFonts w:ascii="Times New Roman" w:eastAsia="Times New Roman" w:hAnsi="Times New Roman" w:cs="Times New Roman"/>
                                  <w:sz w:val="24"/>
                                  <w:szCs w:val="24"/>
                                  <w:lang w:eastAsia="fr-CA"/>
                                </w:rPr>
                                <w:t>Veuillez nous faire part de tout handicap qui nécessiterait des arrangements spéciaux adaptés à votre situation advenant que vous soyez invité(e) à un processus d'évaluation. Soyez assuré(e) que nous traiterons cette information en toute confidentialité.</w:t>
                              </w:r>
                            </w:p>
                          </w:tc>
                        </w:tr>
                      </w:tbl>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r>
                </w:tbl>
                <w:p w:rsidR="004E0891" w:rsidRPr="004E0891" w:rsidRDefault="004E0891" w:rsidP="004E0891">
                  <w:pPr>
                    <w:shd w:val="clear" w:color="auto" w:fill="EAEFF5"/>
                    <w:spacing w:after="0" w:line="240" w:lineRule="auto"/>
                    <w:rPr>
                      <w:rFonts w:ascii="Times New Roman" w:eastAsia="Times New Roman" w:hAnsi="Times New Roman" w:cs="Times New Roman"/>
                      <w:sz w:val="24"/>
                      <w:szCs w:val="24"/>
                      <w:lang w:eastAsia="fr-CA"/>
                    </w:rPr>
                  </w:pPr>
                </w:p>
              </w:tc>
            </w:tr>
          </w:tbl>
          <w:p w:rsidR="004E0891" w:rsidRPr="004E0891" w:rsidRDefault="004E0891" w:rsidP="004E0891">
            <w:pPr>
              <w:spacing w:after="0" w:line="240" w:lineRule="auto"/>
              <w:rPr>
                <w:rFonts w:ascii="Times New Roman" w:eastAsia="Times New Roman" w:hAnsi="Times New Roman" w:cs="Times New Roman"/>
                <w:sz w:val="24"/>
                <w:szCs w:val="24"/>
                <w:lang w:eastAsia="fr-CA"/>
              </w:rPr>
            </w:pPr>
          </w:p>
        </w:tc>
      </w:tr>
    </w:tbl>
    <w:p w:rsidR="004E0891" w:rsidRDefault="004E0891"/>
    <w:p w:rsidR="004E0891" w:rsidRDefault="004E0891"/>
    <w:sectPr w:rsidR="004E089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1037C"/>
    <w:multiLevelType w:val="multilevel"/>
    <w:tmpl w:val="C080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8C15D6"/>
    <w:multiLevelType w:val="multilevel"/>
    <w:tmpl w:val="C802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615CD4"/>
    <w:multiLevelType w:val="multilevel"/>
    <w:tmpl w:val="E4A6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A7E95"/>
    <w:multiLevelType w:val="multilevel"/>
    <w:tmpl w:val="E60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91"/>
    <w:rsid w:val="004E08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347E"/>
  <w15:chartTrackingRefBased/>
  <w15:docId w15:val="{10462E01-4AB1-4069-A7D1-9AD00C7A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E08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4E0891"/>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0891"/>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4E0891"/>
    <w:rPr>
      <w:rFonts w:ascii="Times New Roman" w:eastAsia="Times New Roman" w:hAnsi="Times New Roman" w:cs="Times New Roman"/>
      <w:b/>
      <w:bCs/>
      <w:sz w:val="36"/>
      <w:szCs w:val="36"/>
      <w:lang w:eastAsia="fr-CA"/>
    </w:rPr>
  </w:style>
  <w:style w:type="character" w:styleId="Lienhypertexte">
    <w:name w:val="Hyperlink"/>
    <w:basedOn w:val="Policepardfaut"/>
    <w:uiPriority w:val="99"/>
    <w:semiHidden/>
    <w:unhideWhenUsed/>
    <w:rsid w:val="004E0891"/>
    <w:rPr>
      <w:color w:val="0000FF"/>
      <w:u w:val="single"/>
    </w:rPr>
  </w:style>
  <w:style w:type="character" w:customStyle="1" w:styleId="xc2">
    <w:name w:val="xc2"/>
    <w:basedOn w:val="Policepardfaut"/>
    <w:rsid w:val="004E0891"/>
    <w:rPr>
      <w:rFonts w:ascii="Tahoma" w:hAnsi="Tahoma" w:cs="Tahoma" w:hint="default"/>
      <w:b w:val="0"/>
      <w:bCs w:val="0"/>
      <w:color w:val="3C3C3C"/>
      <w:sz w:val="20"/>
      <w:szCs w:val="20"/>
    </w:rPr>
  </w:style>
  <w:style w:type="character" w:customStyle="1" w:styleId="x210">
    <w:name w:val="x210"/>
    <w:basedOn w:val="Policepardfaut"/>
    <w:rsid w:val="004E0891"/>
    <w:rPr>
      <w:rFonts w:ascii="Tahoma" w:hAnsi="Tahoma" w:cs="Tahoma" w:hint="default"/>
      <w:b/>
      <w:bCs/>
      <w:color w:val="3C3C3C"/>
      <w:sz w:val="20"/>
      <w:szCs w:val="20"/>
    </w:rPr>
  </w:style>
  <w:style w:type="character" w:customStyle="1" w:styleId="x211">
    <w:name w:val="x211"/>
    <w:basedOn w:val="Policepardfaut"/>
    <w:rsid w:val="004E0891"/>
    <w:rPr>
      <w:rFonts w:ascii="Tahoma" w:hAnsi="Tahoma" w:cs="Tahoma" w:hint="default"/>
      <w:b/>
      <w:bCs/>
      <w:color w:val="3C3C3C"/>
      <w:sz w:val="20"/>
      <w:szCs w:val="20"/>
    </w:rPr>
  </w:style>
  <w:style w:type="character" w:customStyle="1" w:styleId="x212">
    <w:name w:val="x212"/>
    <w:basedOn w:val="Policepardfaut"/>
    <w:rsid w:val="004E0891"/>
    <w:rPr>
      <w:rFonts w:ascii="Tahoma" w:hAnsi="Tahoma" w:cs="Tahoma" w:hint="default"/>
      <w:b/>
      <w:bCs/>
      <w:color w:val="3C3C3C"/>
      <w:sz w:val="20"/>
      <w:szCs w:val="20"/>
    </w:rPr>
  </w:style>
  <w:style w:type="character" w:customStyle="1" w:styleId="x213">
    <w:name w:val="x213"/>
    <w:basedOn w:val="Policepardfaut"/>
    <w:rsid w:val="004E0891"/>
    <w:rPr>
      <w:rFonts w:ascii="Tahoma" w:hAnsi="Tahoma" w:cs="Tahoma" w:hint="default"/>
      <w:b/>
      <w:bCs/>
      <w:color w:val="3C3C3C"/>
      <w:sz w:val="20"/>
      <w:szCs w:val="20"/>
    </w:rPr>
  </w:style>
  <w:style w:type="character" w:customStyle="1" w:styleId="x214">
    <w:name w:val="x214"/>
    <w:basedOn w:val="Policepardfaut"/>
    <w:rsid w:val="004E0891"/>
    <w:rPr>
      <w:rFonts w:ascii="Tahoma" w:hAnsi="Tahoma" w:cs="Tahoma" w:hint="default"/>
      <w:b/>
      <w:bCs/>
      <w:color w:val="3C3C3C"/>
      <w:sz w:val="20"/>
      <w:szCs w:val="20"/>
    </w:rPr>
  </w:style>
  <w:style w:type="paragraph" w:styleId="NormalWeb">
    <w:name w:val="Normal (Web)"/>
    <w:basedOn w:val="Normal"/>
    <w:uiPriority w:val="99"/>
    <w:semiHidden/>
    <w:unhideWhenUsed/>
    <w:rsid w:val="004E089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4E0891"/>
    <w:rPr>
      <w:b/>
      <w:bCs/>
    </w:rPr>
  </w:style>
  <w:style w:type="character" w:styleId="Accentuation">
    <w:name w:val="Emphasis"/>
    <w:basedOn w:val="Policepardfaut"/>
    <w:uiPriority w:val="20"/>
    <w:qFormat/>
    <w:rsid w:val="004E0891"/>
    <w:rPr>
      <w:i/>
      <w:iCs/>
    </w:rPr>
  </w:style>
  <w:style w:type="paragraph" w:customStyle="1" w:styleId="ktitre">
    <w:name w:val="k_titre"/>
    <w:basedOn w:val="Normal"/>
    <w:rsid w:val="004E0891"/>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6727">
      <w:bodyDiv w:val="1"/>
      <w:marLeft w:val="0"/>
      <w:marRight w:val="0"/>
      <w:marTop w:val="0"/>
      <w:marBottom w:val="0"/>
      <w:divBdr>
        <w:top w:val="none" w:sz="0" w:space="0" w:color="auto"/>
        <w:left w:val="none" w:sz="0" w:space="0" w:color="auto"/>
        <w:bottom w:val="none" w:sz="0" w:space="0" w:color="auto"/>
        <w:right w:val="none" w:sz="0" w:space="0" w:color="auto"/>
      </w:divBdr>
      <w:divsChild>
        <w:div w:id="152910899">
          <w:marLeft w:val="0"/>
          <w:marRight w:val="0"/>
          <w:marTop w:val="0"/>
          <w:marBottom w:val="0"/>
          <w:divBdr>
            <w:top w:val="none" w:sz="0" w:space="0" w:color="auto"/>
            <w:left w:val="none" w:sz="0" w:space="0" w:color="auto"/>
            <w:bottom w:val="none" w:sz="0" w:space="0" w:color="auto"/>
            <w:right w:val="none" w:sz="0" w:space="0" w:color="auto"/>
          </w:divBdr>
          <w:divsChild>
            <w:div w:id="1424377444">
              <w:marLeft w:val="0"/>
              <w:marRight w:val="0"/>
              <w:marTop w:val="0"/>
              <w:marBottom w:val="0"/>
              <w:divBdr>
                <w:top w:val="none" w:sz="0" w:space="0" w:color="auto"/>
                <w:left w:val="none" w:sz="0" w:space="0" w:color="auto"/>
                <w:bottom w:val="none" w:sz="0" w:space="0" w:color="auto"/>
                <w:right w:val="none" w:sz="0" w:space="0" w:color="auto"/>
              </w:divBdr>
              <w:divsChild>
                <w:div w:id="575628501">
                  <w:marLeft w:val="0"/>
                  <w:marRight w:val="0"/>
                  <w:marTop w:val="0"/>
                  <w:marBottom w:val="0"/>
                  <w:divBdr>
                    <w:top w:val="none" w:sz="0" w:space="0" w:color="auto"/>
                    <w:left w:val="none" w:sz="0" w:space="0" w:color="auto"/>
                    <w:bottom w:val="none" w:sz="0" w:space="0" w:color="auto"/>
                    <w:right w:val="none" w:sz="0" w:space="0" w:color="auto"/>
                  </w:divBdr>
                  <w:divsChild>
                    <w:div w:id="604271635">
                      <w:marLeft w:val="0"/>
                      <w:marRight w:val="0"/>
                      <w:marTop w:val="60"/>
                      <w:marBottom w:val="30"/>
                      <w:divBdr>
                        <w:top w:val="none" w:sz="0" w:space="0" w:color="auto"/>
                        <w:left w:val="none" w:sz="0" w:space="0" w:color="auto"/>
                        <w:bottom w:val="none" w:sz="0" w:space="0" w:color="auto"/>
                        <w:right w:val="none" w:sz="0" w:space="0" w:color="auto"/>
                      </w:divBdr>
                    </w:div>
                    <w:div w:id="1254699694">
                      <w:marLeft w:val="0"/>
                      <w:marRight w:val="0"/>
                      <w:marTop w:val="0"/>
                      <w:marBottom w:val="0"/>
                      <w:divBdr>
                        <w:top w:val="none" w:sz="0" w:space="0" w:color="auto"/>
                        <w:left w:val="none" w:sz="0" w:space="0" w:color="auto"/>
                        <w:bottom w:val="none" w:sz="0" w:space="0" w:color="auto"/>
                        <w:right w:val="none" w:sz="0" w:space="0" w:color="auto"/>
                      </w:divBdr>
                      <w:divsChild>
                        <w:div w:id="49111301">
                          <w:marLeft w:val="0"/>
                          <w:marRight w:val="0"/>
                          <w:marTop w:val="0"/>
                          <w:marBottom w:val="0"/>
                          <w:divBdr>
                            <w:top w:val="none" w:sz="0" w:space="0" w:color="auto"/>
                            <w:left w:val="none" w:sz="0" w:space="0" w:color="auto"/>
                            <w:bottom w:val="none" w:sz="0" w:space="0" w:color="auto"/>
                            <w:right w:val="none" w:sz="0" w:space="0" w:color="auto"/>
                          </w:divBdr>
                          <w:divsChild>
                            <w:div w:id="1501964511">
                              <w:marLeft w:val="0"/>
                              <w:marRight w:val="0"/>
                              <w:marTop w:val="0"/>
                              <w:marBottom w:val="0"/>
                              <w:divBdr>
                                <w:top w:val="none" w:sz="0" w:space="0" w:color="auto"/>
                                <w:left w:val="none" w:sz="0" w:space="0" w:color="auto"/>
                                <w:bottom w:val="single" w:sz="6" w:space="0" w:color="999999"/>
                                <w:right w:val="none" w:sz="0" w:space="0" w:color="auto"/>
                              </w:divBdr>
                            </w:div>
                          </w:divsChild>
                        </w:div>
                        <w:div w:id="848526740">
                          <w:marLeft w:val="0"/>
                          <w:marRight w:val="0"/>
                          <w:marTop w:val="0"/>
                          <w:marBottom w:val="0"/>
                          <w:divBdr>
                            <w:top w:val="none" w:sz="0" w:space="0" w:color="auto"/>
                            <w:left w:val="none" w:sz="0" w:space="0" w:color="auto"/>
                            <w:bottom w:val="none" w:sz="0" w:space="0" w:color="auto"/>
                            <w:right w:val="none" w:sz="0" w:space="0" w:color="auto"/>
                          </w:divBdr>
                        </w:div>
                        <w:div w:id="988635033">
                          <w:marLeft w:val="0"/>
                          <w:marRight w:val="0"/>
                          <w:marTop w:val="0"/>
                          <w:marBottom w:val="0"/>
                          <w:divBdr>
                            <w:top w:val="none" w:sz="0" w:space="0" w:color="auto"/>
                            <w:left w:val="none" w:sz="0" w:space="0" w:color="auto"/>
                            <w:bottom w:val="none" w:sz="0" w:space="0" w:color="auto"/>
                            <w:right w:val="none" w:sz="0" w:space="0" w:color="auto"/>
                          </w:divBdr>
                        </w:div>
                        <w:div w:id="1710567514">
                          <w:marLeft w:val="0"/>
                          <w:marRight w:val="0"/>
                          <w:marTop w:val="0"/>
                          <w:marBottom w:val="0"/>
                          <w:divBdr>
                            <w:top w:val="none" w:sz="0" w:space="0" w:color="auto"/>
                            <w:left w:val="none" w:sz="0" w:space="0" w:color="auto"/>
                            <w:bottom w:val="none" w:sz="0" w:space="0" w:color="auto"/>
                            <w:right w:val="none" w:sz="0" w:space="0" w:color="auto"/>
                          </w:divBdr>
                          <w:divsChild>
                            <w:div w:id="915479300">
                              <w:marLeft w:val="0"/>
                              <w:marRight w:val="0"/>
                              <w:marTop w:val="0"/>
                              <w:marBottom w:val="0"/>
                              <w:divBdr>
                                <w:top w:val="none" w:sz="0" w:space="0" w:color="auto"/>
                                <w:left w:val="none" w:sz="0" w:space="0" w:color="auto"/>
                                <w:bottom w:val="none" w:sz="0" w:space="0" w:color="auto"/>
                                <w:right w:val="none" w:sz="0" w:space="0" w:color="auto"/>
                              </w:divBdr>
                              <w:divsChild>
                                <w:div w:id="35744930">
                                  <w:marLeft w:val="0"/>
                                  <w:marRight w:val="0"/>
                                  <w:marTop w:val="0"/>
                                  <w:marBottom w:val="0"/>
                                  <w:divBdr>
                                    <w:top w:val="none" w:sz="0" w:space="0" w:color="auto"/>
                                    <w:left w:val="none" w:sz="0" w:space="0" w:color="auto"/>
                                    <w:bottom w:val="single" w:sz="6" w:space="0" w:color="999999"/>
                                    <w:right w:val="none" w:sz="0" w:space="0" w:color="auto"/>
                                  </w:divBdr>
                                </w:div>
                              </w:divsChild>
                            </w:div>
                            <w:div w:id="1398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4336">
                      <w:marLeft w:val="0"/>
                      <w:marRight w:val="0"/>
                      <w:marTop w:val="0"/>
                      <w:marBottom w:val="0"/>
                      <w:divBdr>
                        <w:top w:val="none" w:sz="0" w:space="0" w:color="auto"/>
                        <w:left w:val="none" w:sz="0" w:space="0" w:color="auto"/>
                        <w:bottom w:val="single" w:sz="6" w:space="0" w:color="999999"/>
                        <w:right w:val="none" w:sz="0" w:space="0" w:color="auto"/>
                      </w:divBdr>
                    </w:div>
                    <w:div w:id="1905798189">
                      <w:marLeft w:val="0"/>
                      <w:marRight w:val="0"/>
                      <w:marTop w:val="0"/>
                      <w:marBottom w:val="0"/>
                      <w:divBdr>
                        <w:top w:val="none" w:sz="0" w:space="0" w:color="auto"/>
                        <w:left w:val="none" w:sz="0" w:space="0" w:color="auto"/>
                        <w:bottom w:val="none" w:sz="0" w:space="0" w:color="auto"/>
                        <w:right w:val="none" w:sz="0" w:space="0" w:color="auto"/>
                      </w:divBdr>
                      <w:divsChild>
                        <w:div w:id="1542084987">
                          <w:marLeft w:val="0"/>
                          <w:marRight w:val="0"/>
                          <w:marTop w:val="0"/>
                          <w:marBottom w:val="0"/>
                          <w:divBdr>
                            <w:top w:val="none" w:sz="0" w:space="0" w:color="auto"/>
                            <w:left w:val="none" w:sz="0" w:space="0" w:color="auto"/>
                            <w:bottom w:val="none" w:sz="0" w:space="0" w:color="auto"/>
                            <w:right w:val="none" w:sz="0" w:space="0" w:color="auto"/>
                          </w:divBdr>
                          <w:divsChild>
                            <w:div w:id="303779411">
                              <w:marLeft w:val="0"/>
                              <w:marRight w:val="0"/>
                              <w:marTop w:val="0"/>
                              <w:marBottom w:val="0"/>
                              <w:divBdr>
                                <w:top w:val="none" w:sz="0" w:space="0" w:color="auto"/>
                                <w:left w:val="none" w:sz="0" w:space="0" w:color="auto"/>
                                <w:bottom w:val="none" w:sz="0" w:space="0" w:color="auto"/>
                                <w:right w:val="none" w:sz="0" w:space="0" w:color="auto"/>
                              </w:divBdr>
                              <w:divsChild>
                                <w:div w:id="1517424371">
                                  <w:marLeft w:val="0"/>
                                  <w:marRight w:val="0"/>
                                  <w:marTop w:val="0"/>
                                  <w:marBottom w:val="0"/>
                                  <w:divBdr>
                                    <w:top w:val="none" w:sz="0" w:space="0" w:color="auto"/>
                                    <w:left w:val="none" w:sz="0" w:space="0" w:color="auto"/>
                                    <w:bottom w:val="none" w:sz="0" w:space="0" w:color="auto"/>
                                    <w:right w:val="none" w:sz="0" w:space="0" w:color="auto"/>
                                  </w:divBdr>
                                  <w:divsChild>
                                    <w:div w:id="226309786">
                                      <w:marLeft w:val="0"/>
                                      <w:marRight w:val="0"/>
                                      <w:marTop w:val="0"/>
                                      <w:marBottom w:val="0"/>
                                      <w:divBdr>
                                        <w:top w:val="none" w:sz="0" w:space="0" w:color="auto"/>
                                        <w:left w:val="none" w:sz="0" w:space="0" w:color="auto"/>
                                        <w:bottom w:val="none" w:sz="0" w:space="0" w:color="auto"/>
                                        <w:right w:val="none" w:sz="0" w:space="0" w:color="auto"/>
                                      </w:divBdr>
                                      <w:divsChild>
                                        <w:div w:id="1237858618">
                                          <w:marLeft w:val="0"/>
                                          <w:marRight w:val="0"/>
                                          <w:marTop w:val="0"/>
                                          <w:marBottom w:val="0"/>
                                          <w:divBdr>
                                            <w:top w:val="none" w:sz="0" w:space="0" w:color="auto"/>
                                            <w:left w:val="none" w:sz="0" w:space="0" w:color="auto"/>
                                            <w:bottom w:val="single" w:sz="6" w:space="0" w:color="999999"/>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wmf"/><Relationship Id="rId18" Type="http://schemas.openxmlformats.org/officeDocument/2006/relationships/hyperlink" Target="mailto:Dotation@ville.montreal.qc.ca"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control" Target="activeX/activeX2.xml"/><Relationship Id="rId17" Type="http://schemas.openxmlformats.org/officeDocument/2006/relationships/hyperlink" Target="http://www.ville.montreal.qc.ca/emploi" TargetMode="Externa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wmf"/><Relationship Id="rId5" Type="http://schemas.openxmlformats.org/officeDocument/2006/relationships/image" Target="media/image1.gif"/><Relationship Id="rId15" Type="http://schemas.openxmlformats.org/officeDocument/2006/relationships/image" Target="media/image8.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1327</Words>
  <Characters>7303</Characters>
  <Application>Microsoft Office Word</Application>
  <DocSecurity>0</DocSecurity>
  <Lines>60</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Deraps, Christina</dc:creator>
  <cp:keywords/>
  <dc:description/>
  <cp:lastModifiedBy>Deraps, Christina</cp:lastModifiedBy>
  <cp:revision>1</cp:revision>
  <dcterms:created xsi:type="dcterms:W3CDTF">2020-01-17T15:22:00Z</dcterms:created>
  <dcterms:modified xsi:type="dcterms:W3CDTF">2020-01-17T15:24:00Z</dcterms:modified>
</cp:coreProperties>
</file>