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2DF" w14:textId="7A731977" w:rsidR="003A73B1" w:rsidRPr="007F72D5" w:rsidRDefault="003A73B1" w:rsidP="003A73B1">
      <w:pPr>
        <w:jc w:val="both"/>
        <w:rPr>
          <w:rFonts w:ascii="Geist" w:hAnsi="Geist" w:cs="Segoe UI"/>
          <w:sz w:val="20"/>
          <w:szCs w:val="20"/>
        </w:rPr>
      </w:pPr>
      <w:r w:rsidRPr="007F72D5">
        <w:rPr>
          <w:rFonts w:ascii="Geist" w:hAnsi="Geist" w:cs="Segoe UI"/>
          <w:sz w:val="20"/>
          <w:szCs w:val="20"/>
        </w:rPr>
        <w:t xml:space="preserve">Cet outil permet de vérifier la conformité d’un plan de cours avec </w:t>
      </w:r>
      <w:r w:rsidR="00C87982" w:rsidRPr="007F72D5">
        <w:rPr>
          <w:rFonts w:ascii="Geist" w:hAnsi="Geist" w:cs="Segoe UI"/>
          <w:sz w:val="20"/>
          <w:szCs w:val="20"/>
        </w:rPr>
        <w:t>le plan de formation et la PIÉA</w:t>
      </w:r>
      <w:r w:rsidR="0021176A" w:rsidRPr="007F72D5">
        <w:rPr>
          <w:rFonts w:ascii="Geist" w:hAnsi="Geist" w:cs="Segoe UI"/>
          <w:sz w:val="20"/>
          <w:szCs w:val="20"/>
        </w:rPr>
        <w:t xml:space="preserve"> (2</w:t>
      </w:r>
      <w:r w:rsidR="004E45BD" w:rsidRPr="007F72D5">
        <w:rPr>
          <w:rFonts w:ascii="Geist" w:hAnsi="Geist" w:cs="Segoe UI"/>
          <w:sz w:val="20"/>
          <w:szCs w:val="20"/>
        </w:rPr>
        <w:t>023)</w:t>
      </w:r>
      <w:r w:rsidRPr="007F72D5">
        <w:rPr>
          <w:rFonts w:ascii="Geist" w:hAnsi="Geist" w:cs="Segoe UI"/>
          <w:sz w:val="20"/>
          <w:szCs w:val="20"/>
        </w:rPr>
        <w:t xml:space="preserve">. Il est harmonisé avec le </w:t>
      </w:r>
      <w:r w:rsidR="00C87982" w:rsidRPr="007F72D5">
        <w:rPr>
          <w:rFonts w:ascii="Geist" w:hAnsi="Geist" w:cs="Segoe UI"/>
          <w:sz w:val="20"/>
          <w:szCs w:val="20"/>
        </w:rPr>
        <w:t>gabarit</w:t>
      </w:r>
      <w:r w:rsidRPr="007F72D5">
        <w:rPr>
          <w:rFonts w:ascii="Geist" w:hAnsi="Geist" w:cs="Segoe UI"/>
          <w:sz w:val="20"/>
          <w:szCs w:val="20"/>
        </w:rPr>
        <w:t xml:space="preserve"> de plan de cours suggéré par le </w:t>
      </w:r>
      <w:r w:rsidR="00C87982" w:rsidRPr="007F72D5">
        <w:rPr>
          <w:rFonts w:ascii="Geist" w:hAnsi="Geist" w:cs="Segoe UI"/>
          <w:sz w:val="20"/>
          <w:szCs w:val="20"/>
        </w:rPr>
        <w:t>Bureau de la réussite et de l’innovation pédagogique.</w:t>
      </w:r>
    </w:p>
    <w:p w14:paraId="65C1F29E" w14:textId="7EA08514" w:rsidR="009F2858" w:rsidRPr="007F72D5" w:rsidRDefault="009F2858" w:rsidP="006F51DE">
      <w:pPr>
        <w:jc w:val="both"/>
        <w:rPr>
          <w:rFonts w:ascii="Geist" w:hAnsi="Geist" w:cs="Segoe UI"/>
          <w:sz w:val="18"/>
          <w:szCs w:val="18"/>
        </w:rPr>
      </w:pPr>
    </w:p>
    <w:tbl>
      <w:tblPr>
        <w:tblStyle w:val="Grilledutableau"/>
        <w:tblW w:w="10795" w:type="dxa"/>
        <w:tblLook w:val="04A0" w:firstRow="1" w:lastRow="0" w:firstColumn="1" w:lastColumn="0" w:noHBand="0" w:noVBand="1"/>
      </w:tblPr>
      <w:tblGrid>
        <w:gridCol w:w="3505"/>
        <w:gridCol w:w="5503"/>
        <w:gridCol w:w="629"/>
        <w:gridCol w:w="618"/>
        <w:gridCol w:w="540"/>
      </w:tblGrid>
      <w:tr w:rsidR="009F2858" w:rsidRPr="007F72D5" w14:paraId="18878FB4" w14:textId="77777777" w:rsidTr="00531059">
        <w:trPr>
          <w:trHeight w:val="170"/>
        </w:trPr>
        <w:tc>
          <w:tcPr>
            <w:tcW w:w="3505" w:type="dxa"/>
            <w:shd w:val="clear" w:color="auto" w:fill="CAE9FA"/>
            <w:vAlign w:val="center"/>
          </w:tcPr>
          <w:p w14:paraId="223FF61B" w14:textId="06324D23" w:rsidR="009F2858" w:rsidRPr="007F72D5" w:rsidRDefault="008176D6" w:rsidP="00E92A03">
            <w:pPr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N</w:t>
            </w:r>
            <w:r w:rsidR="00232B6D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uméro</w:t>
            </w:r>
            <w:r w:rsidR="00BE2448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 xml:space="preserve"> et </w:t>
            </w: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 xml:space="preserve">nom </w:t>
            </w:r>
            <w:r w:rsidR="00232B6D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d</w:t>
            </w: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u</w:t>
            </w:r>
            <w:r w:rsidR="00232B6D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 xml:space="preserve"> cours </w:t>
            </w:r>
          </w:p>
        </w:tc>
        <w:tc>
          <w:tcPr>
            <w:tcW w:w="7285" w:type="dxa"/>
            <w:gridSpan w:val="4"/>
          </w:tcPr>
          <w:p w14:paraId="0AD13FC1" w14:textId="77777777" w:rsidR="009F2858" w:rsidRPr="007F72D5" w:rsidRDefault="009F2858" w:rsidP="006F51DE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602C10" w:rsidRPr="007F72D5" w14:paraId="23AB002E" w14:textId="77777777" w:rsidTr="00531059">
        <w:trPr>
          <w:trHeight w:val="188"/>
        </w:trPr>
        <w:tc>
          <w:tcPr>
            <w:tcW w:w="3505" w:type="dxa"/>
            <w:shd w:val="clear" w:color="auto" w:fill="CAE9FA"/>
            <w:vAlign w:val="center"/>
          </w:tcPr>
          <w:p w14:paraId="64EA783F" w14:textId="1FBEC937" w:rsidR="00602C10" w:rsidRPr="007F72D5" w:rsidRDefault="00602C10" w:rsidP="00E92A03">
            <w:pPr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Programme d’étude</w:t>
            </w:r>
            <w:r w:rsidR="008C6A55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285" w:type="dxa"/>
            <w:gridSpan w:val="4"/>
          </w:tcPr>
          <w:p w14:paraId="1213FBAE" w14:textId="77777777" w:rsidR="00602C10" w:rsidRPr="007F72D5" w:rsidRDefault="00602C10" w:rsidP="006F51DE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9F2858" w:rsidRPr="007F72D5" w14:paraId="11C7ECC8" w14:textId="77777777" w:rsidTr="00531059">
        <w:trPr>
          <w:trHeight w:val="260"/>
        </w:trPr>
        <w:tc>
          <w:tcPr>
            <w:tcW w:w="3505" w:type="dxa"/>
            <w:shd w:val="clear" w:color="auto" w:fill="CAE9FA"/>
            <w:vAlign w:val="center"/>
          </w:tcPr>
          <w:p w14:paraId="4ABC5B5D" w14:textId="1CC7EF60" w:rsidR="009F2858" w:rsidRPr="007F72D5" w:rsidRDefault="009F2858" w:rsidP="00E92A03">
            <w:pPr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Département</w:t>
            </w:r>
            <w:r w:rsidR="000A19A5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5" w:type="dxa"/>
            <w:gridSpan w:val="4"/>
          </w:tcPr>
          <w:p w14:paraId="3709E5F6" w14:textId="77777777" w:rsidR="009F2858" w:rsidRPr="007F72D5" w:rsidRDefault="009F2858" w:rsidP="006F51DE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9F2858" w:rsidRPr="007F72D5" w14:paraId="26789409" w14:textId="77777777" w:rsidTr="00531059">
        <w:trPr>
          <w:trHeight w:val="256"/>
        </w:trPr>
        <w:tc>
          <w:tcPr>
            <w:tcW w:w="3505" w:type="dxa"/>
            <w:shd w:val="clear" w:color="auto" w:fill="CAE9FA"/>
            <w:vAlign w:val="center"/>
          </w:tcPr>
          <w:p w14:paraId="23A0B5E6" w14:textId="1B31187E" w:rsidR="009F2858" w:rsidRPr="007F72D5" w:rsidRDefault="009F2858" w:rsidP="00E92A03">
            <w:pPr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Professeur</w:t>
            </w:r>
            <w:r w:rsidR="00E92A03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(</w:t>
            </w: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e</w:t>
            </w:r>
            <w:r w:rsidR="00E92A03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 xml:space="preserve">) </w:t>
            </w:r>
            <w:r w:rsidR="00D6121C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qu</w:t>
            </w:r>
            <w:r w:rsidR="00491C91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 xml:space="preserve">i enseigne le cours </w:t>
            </w:r>
          </w:p>
        </w:tc>
        <w:tc>
          <w:tcPr>
            <w:tcW w:w="7285" w:type="dxa"/>
            <w:gridSpan w:val="4"/>
          </w:tcPr>
          <w:p w14:paraId="676EF34C" w14:textId="77777777" w:rsidR="009F2858" w:rsidRPr="007F72D5" w:rsidRDefault="009F2858" w:rsidP="006F51DE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7792FB81" w14:textId="77777777" w:rsidTr="00531059">
        <w:trPr>
          <w:trHeight w:val="179"/>
        </w:trPr>
        <w:tc>
          <w:tcPr>
            <w:tcW w:w="9008" w:type="dxa"/>
            <w:gridSpan w:val="2"/>
            <w:shd w:val="clear" w:color="auto" w:fill="CAE9FA"/>
            <w:vAlign w:val="center"/>
          </w:tcPr>
          <w:p w14:paraId="00C1ED37" w14:textId="521D1620" w:rsidR="008716DB" w:rsidRPr="007F72D5" w:rsidRDefault="00D2399B" w:rsidP="00295241">
            <w:pPr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Présence des données de nature informative</w:t>
            </w:r>
            <w:r w:rsidR="008716DB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CAE9FA"/>
            <w:vAlign w:val="center"/>
          </w:tcPr>
          <w:p w14:paraId="2420C32A" w14:textId="5D0DDCEB" w:rsidR="008716DB" w:rsidRPr="007F72D5" w:rsidRDefault="008716DB" w:rsidP="00BD58C3">
            <w:pPr>
              <w:jc w:val="center"/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18" w:type="dxa"/>
            <w:shd w:val="clear" w:color="auto" w:fill="CAE9FA"/>
            <w:vAlign w:val="center"/>
          </w:tcPr>
          <w:p w14:paraId="17EBD925" w14:textId="3CBDDE66" w:rsidR="008716DB" w:rsidRPr="007F72D5" w:rsidRDefault="008716DB" w:rsidP="00BD58C3">
            <w:pPr>
              <w:jc w:val="center"/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540" w:type="dxa"/>
            <w:shd w:val="clear" w:color="auto" w:fill="CAE9FA"/>
            <w:vAlign w:val="center"/>
          </w:tcPr>
          <w:p w14:paraId="53712C64" w14:textId="43F00215" w:rsidR="008716DB" w:rsidRPr="007F72D5" w:rsidRDefault="008716DB" w:rsidP="008716DB">
            <w:pPr>
              <w:jc w:val="center"/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NA</w:t>
            </w:r>
          </w:p>
        </w:tc>
      </w:tr>
      <w:tr w:rsidR="008716DB" w:rsidRPr="007F72D5" w14:paraId="04975891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1EF52997" w14:textId="2501A3FC" w:rsidR="008716DB" w:rsidRPr="007F72D5" w:rsidRDefault="00A67DB2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Nom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du cours</w:t>
            </w:r>
          </w:p>
        </w:tc>
        <w:tc>
          <w:tcPr>
            <w:tcW w:w="629" w:type="dxa"/>
          </w:tcPr>
          <w:p w14:paraId="1B26382C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2445B7FE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810EA85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31361664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3D2D7477" w14:textId="19A38472" w:rsidR="008716DB" w:rsidRPr="007F72D5" w:rsidRDefault="008766F0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N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>uméro du cours</w:t>
            </w:r>
          </w:p>
        </w:tc>
        <w:tc>
          <w:tcPr>
            <w:tcW w:w="629" w:type="dxa"/>
          </w:tcPr>
          <w:p w14:paraId="23868D9D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7BF38916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F9ACF7C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6E44F454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0305CF4D" w14:textId="1E194592" w:rsidR="008716DB" w:rsidRPr="007F72D5" w:rsidRDefault="008766F0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P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ondération du cours </w:t>
            </w:r>
          </w:p>
        </w:tc>
        <w:tc>
          <w:tcPr>
            <w:tcW w:w="629" w:type="dxa"/>
          </w:tcPr>
          <w:p w14:paraId="263FFEBF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001CB244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51664B8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1F2DB249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665E230A" w14:textId="01F3A9A7" w:rsidR="008716DB" w:rsidRPr="007F72D5" w:rsidRDefault="008766F0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D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>épartement ou programme dans lequel le cours est offert</w:t>
            </w:r>
          </w:p>
        </w:tc>
        <w:tc>
          <w:tcPr>
            <w:tcW w:w="629" w:type="dxa"/>
          </w:tcPr>
          <w:p w14:paraId="0F8AA9C4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559F8B02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434498C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2D297C0C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748EE71B" w14:textId="53463A52" w:rsidR="008716DB" w:rsidRPr="007F72D5" w:rsidRDefault="004A5A1F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S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>ession à laquelle le cours est offert</w:t>
            </w:r>
          </w:p>
        </w:tc>
        <w:tc>
          <w:tcPr>
            <w:tcW w:w="629" w:type="dxa"/>
          </w:tcPr>
          <w:p w14:paraId="5515A7CD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3AD339A4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859736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5B81B9A1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6F724D2E" w14:textId="7200DE62" w:rsidR="008716DB" w:rsidRPr="007F72D5" w:rsidRDefault="004A5A1F" w:rsidP="002229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N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>om de la professeure ou du professeur et ses coordonnées</w:t>
            </w:r>
          </w:p>
        </w:tc>
        <w:tc>
          <w:tcPr>
            <w:tcW w:w="629" w:type="dxa"/>
          </w:tcPr>
          <w:p w14:paraId="3791FD1A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76A7B2FF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720A62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21FBF1E7" w:rsidRPr="007F72D5" w14:paraId="770922FE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268ED81F" w14:textId="7BA064CD" w:rsidR="0C718EA5" w:rsidRPr="007F72D5" w:rsidRDefault="0C718EA5" w:rsidP="004F2BCA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Plateforme pédagogique utilisée</w:t>
            </w:r>
          </w:p>
        </w:tc>
        <w:tc>
          <w:tcPr>
            <w:tcW w:w="629" w:type="dxa"/>
          </w:tcPr>
          <w:p w14:paraId="33478EFE" w14:textId="06D49BC6" w:rsidR="21FBF1E7" w:rsidRPr="007F72D5" w:rsidRDefault="21FBF1E7" w:rsidP="21FBF1E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7861F192" w14:textId="18B0B5AF" w:rsidR="21FBF1E7" w:rsidRPr="007F72D5" w:rsidRDefault="21FBF1E7" w:rsidP="21FBF1E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CBAC6A" w14:textId="41B4FAD9" w:rsidR="21FBF1E7" w:rsidRPr="007F72D5" w:rsidRDefault="21FBF1E7" w:rsidP="21FBF1E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62AD7546" w:rsidRPr="007F72D5" w14:paraId="6277F8C8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14C88F90" w14:textId="03EA6FA0" w:rsidR="4D0D370E" w:rsidRPr="007F72D5" w:rsidRDefault="4D0D370E" w:rsidP="62AD754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Date limite de désinscription</w:t>
            </w:r>
          </w:p>
        </w:tc>
        <w:tc>
          <w:tcPr>
            <w:tcW w:w="629" w:type="dxa"/>
          </w:tcPr>
          <w:p w14:paraId="0AE54E6D" w14:textId="4DC69009" w:rsidR="62AD7546" w:rsidRPr="007F72D5" w:rsidRDefault="62AD7546" w:rsidP="62AD754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08615BD9" w14:textId="2AB85516" w:rsidR="62AD7546" w:rsidRPr="007F72D5" w:rsidRDefault="62AD7546" w:rsidP="62AD754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91FCE7B" w14:textId="7A80C2DA" w:rsidR="62AD7546" w:rsidRPr="007F72D5" w:rsidRDefault="62AD7546" w:rsidP="62AD754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62AD7546" w:rsidRPr="007F72D5" w14:paraId="2E14D2B1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15CE8FD7" w14:textId="6D3422BA" w:rsidR="4D0D370E" w:rsidRPr="007F72D5" w:rsidRDefault="4D0D370E" w:rsidP="62AD754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Date d’abandon </w:t>
            </w:r>
          </w:p>
        </w:tc>
        <w:tc>
          <w:tcPr>
            <w:tcW w:w="629" w:type="dxa"/>
          </w:tcPr>
          <w:p w14:paraId="48963A70" w14:textId="05034530" w:rsidR="62AD7546" w:rsidRPr="007F72D5" w:rsidRDefault="62AD7546" w:rsidP="62AD754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7E1C1464" w14:textId="4673B1E2" w:rsidR="62AD7546" w:rsidRPr="007F72D5" w:rsidRDefault="62AD7546" w:rsidP="62AD754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068ECE7" w14:textId="46BC3BE7" w:rsidR="62AD7546" w:rsidRPr="007F72D5" w:rsidRDefault="62AD7546" w:rsidP="62AD754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4A4608A5" w14:textId="77777777" w:rsidTr="00531059">
        <w:trPr>
          <w:trHeight w:val="197"/>
          <w:tblHeader/>
        </w:trPr>
        <w:tc>
          <w:tcPr>
            <w:tcW w:w="9008" w:type="dxa"/>
            <w:gridSpan w:val="2"/>
            <w:shd w:val="clear" w:color="auto" w:fill="CAE9FA"/>
            <w:vAlign w:val="center"/>
          </w:tcPr>
          <w:p w14:paraId="24AD52E8" w14:textId="20CF7736" w:rsidR="008716DB" w:rsidRPr="007F72D5" w:rsidRDefault="00295241" w:rsidP="00295241">
            <w:pPr>
              <w:rPr>
                <w:rFonts w:ascii="Geist" w:hAnsi="Geist" w:cs="Segoe UI"/>
                <w:b/>
                <w:bCs/>
                <w:sz w:val="20"/>
                <w:szCs w:val="20"/>
              </w:rPr>
            </w:pPr>
            <w:bookmarkStart w:id="0" w:name="_Hlk117670488"/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 xml:space="preserve">Présence des </w:t>
            </w:r>
            <w:r w:rsidR="008716DB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données de nature pédagogique</w:t>
            </w:r>
            <w:r w:rsidR="006F3777"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CAE9FA"/>
            <w:vAlign w:val="center"/>
          </w:tcPr>
          <w:p w14:paraId="0A9C6384" w14:textId="77777777" w:rsidR="008716DB" w:rsidRPr="007F72D5" w:rsidRDefault="008716DB" w:rsidP="00A828D7">
            <w:pPr>
              <w:jc w:val="center"/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18" w:type="dxa"/>
            <w:shd w:val="clear" w:color="auto" w:fill="CAE9FA"/>
            <w:vAlign w:val="center"/>
          </w:tcPr>
          <w:p w14:paraId="2CA26BFD" w14:textId="77777777" w:rsidR="008716DB" w:rsidRPr="007F72D5" w:rsidRDefault="008716DB" w:rsidP="00A828D7">
            <w:pPr>
              <w:jc w:val="center"/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540" w:type="dxa"/>
            <w:shd w:val="clear" w:color="auto" w:fill="CAE9FA"/>
            <w:vAlign w:val="center"/>
          </w:tcPr>
          <w:p w14:paraId="31E8A1EB" w14:textId="4BC9DBF7" w:rsidR="008716DB" w:rsidRPr="007F72D5" w:rsidRDefault="008716DB" w:rsidP="008716DB">
            <w:pPr>
              <w:jc w:val="center"/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NA</w:t>
            </w:r>
          </w:p>
        </w:tc>
      </w:tr>
      <w:tr w:rsidR="008716DB" w:rsidRPr="007F72D5" w14:paraId="0B6A2FEC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3BB0BEA8" w14:textId="44A8B86D" w:rsidR="008716DB" w:rsidRPr="007F72D5" w:rsidRDefault="00E37ECC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D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escription du cours </w:t>
            </w:r>
          </w:p>
        </w:tc>
        <w:tc>
          <w:tcPr>
            <w:tcW w:w="629" w:type="dxa"/>
          </w:tcPr>
          <w:p w14:paraId="068F114B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3997310E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3807B9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4AC93C4D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7BC67662" w14:textId="25055432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O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bjectif intégrateur du cours </w:t>
            </w:r>
          </w:p>
        </w:tc>
        <w:tc>
          <w:tcPr>
            <w:tcW w:w="629" w:type="dxa"/>
          </w:tcPr>
          <w:p w14:paraId="4C789CED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4A2917A6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DE64EA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2114C95E" w14:textId="77777777" w:rsidTr="003F6530">
        <w:trPr>
          <w:trHeight w:val="300"/>
        </w:trPr>
        <w:tc>
          <w:tcPr>
            <w:tcW w:w="9008" w:type="dxa"/>
            <w:gridSpan w:val="2"/>
            <w:vAlign w:val="center"/>
          </w:tcPr>
          <w:p w14:paraId="251B4265" w14:textId="30EBB63F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C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ompétences ministérielles </w:t>
            </w:r>
          </w:p>
        </w:tc>
        <w:tc>
          <w:tcPr>
            <w:tcW w:w="629" w:type="dxa"/>
          </w:tcPr>
          <w:p w14:paraId="1AE03C13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276D5CF3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A613417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433CF319" w14:textId="77777777" w:rsidTr="003F6530">
        <w:trPr>
          <w:trHeight w:val="300"/>
        </w:trPr>
        <w:tc>
          <w:tcPr>
            <w:tcW w:w="9008" w:type="dxa"/>
            <w:gridSpan w:val="2"/>
          </w:tcPr>
          <w:p w14:paraId="357DD9DD" w14:textId="5AEE5E78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O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bjectifs d’apprentissage </w:t>
            </w:r>
          </w:p>
        </w:tc>
        <w:tc>
          <w:tcPr>
            <w:tcW w:w="629" w:type="dxa"/>
          </w:tcPr>
          <w:p w14:paraId="1DC9F41A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67A64323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65062D8" w14:textId="77777777" w:rsidR="008716DB" w:rsidRPr="007F72D5" w:rsidRDefault="008716DB" w:rsidP="00BD58C3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1B5444C3" w14:textId="77777777" w:rsidTr="003F6530">
        <w:trPr>
          <w:trHeight w:val="300"/>
        </w:trPr>
        <w:tc>
          <w:tcPr>
            <w:tcW w:w="9008" w:type="dxa"/>
            <w:gridSpan w:val="2"/>
            <w:shd w:val="clear" w:color="auto" w:fill="auto"/>
          </w:tcPr>
          <w:p w14:paraId="137E863C" w14:textId="406D01D2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V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olets transversaux </w:t>
            </w:r>
          </w:p>
        </w:tc>
        <w:tc>
          <w:tcPr>
            <w:tcW w:w="629" w:type="dxa"/>
          </w:tcPr>
          <w:p w14:paraId="77F069E9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5D1BFFBC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CF79F54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4715E0F7" w14:textId="77777777" w:rsidTr="003F6530">
        <w:trPr>
          <w:trHeight w:val="300"/>
        </w:trPr>
        <w:tc>
          <w:tcPr>
            <w:tcW w:w="9008" w:type="dxa"/>
            <w:gridSpan w:val="2"/>
            <w:shd w:val="clear" w:color="auto" w:fill="auto"/>
          </w:tcPr>
          <w:p w14:paraId="70969E30" w14:textId="7FB44603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>ttitudes</w:t>
            </w:r>
          </w:p>
        </w:tc>
        <w:tc>
          <w:tcPr>
            <w:tcW w:w="629" w:type="dxa"/>
          </w:tcPr>
          <w:p w14:paraId="5D3F9996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6BF3FCF6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95BF4B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788C1CE2" w14:textId="77777777" w:rsidTr="003F6530">
        <w:trPr>
          <w:trHeight w:val="300"/>
        </w:trPr>
        <w:tc>
          <w:tcPr>
            <w:tcW w:w="9008" w:type="dxa"/>
            <w:gridSpan w:val="2"/>
            <w:shd w:val="clear" w:color="auto" w:fill="auto"/>
          </w:tcPr>
          <w:p w14:paraId="1258CA68" w14:textId="227E4D85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C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ours liés </w:t>
            </w:r>
            <w:r w:rsidR="00301269" w:rsidRPr="007F72D5">
              <w:rPr>
                <w:rFonts w:ascii="Geist" w:hAnsi="Geist" w:cs="Segoe UI"/>
                <w:sz w:val="20"/>
                <w:szCs w:val="20"/>
                <w:lang w:val="fr-FR"/>
              </w:rPr>
              <w:t>(PA, PR, CR)</w:t>
            </w:r>
          </w:p>
        </w:tc>
        <w:tc>
          <w:tcPr>
            <w:tcW w:w="629" w:type="dxa"/>
          </w:tcPr>
          <w:p w14:paraId="7359AEA0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528D2ED4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B738DF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481141CF" w14:textId="77777777" w:rsidTr="003F6530">
        <w:trPr>
          <w:trHeight w:val="300"/>
        </w:trPr>
        <w:tc>
          <w:tcPr>
            <w:tcW w:w="9008" w:type="dxa"/>
            <w:gridSpan w:val="2"/>
            <w:shd w:val="clear" w:color="auto" w:fill="auto"/>
          </w:tcPr>
          <w:p w14:paraId="39FF285C" w14:textId="7AA40D8A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P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lace du cours dans le programme </w:t>
            </w:r>
            <w:r w:rsidR="000F6A26" w:rsidRPr="007F72D5">
              <w:rPr>
                <w:rFonts w:ascii="Geist" w:hAnsi="Geist" w:cs="Segoe UI"/>
                <w:sz w:val="20"/>
                <w:szCs w:val="20"/>
                <w:lang w:val="fr-FR"/>
              </w:rPr>
              <w:t>(</w:t>
            </w:r>
            <w:r w:rsidR="00F52A7D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axe de formation, </w:t>
            </w:r>
            <w:r w:rsidR="000F6A26" w:rsidRPr="007F72D5">
              <w:rPr>
                <w:rFonts w:ascii="Geist" w:hAnsi="Geist" w:cs="Segoe UI"/>
                <w:sz w:val="20"/>
                <w:szCs w:val="20"/>
                <w:lang w:val="fr-FR"/>
              </w:rPr>
              <w:t>ESP et profil de sortie)</w:t>
            </w:r>
          </w:p>
        </w:tc>
        <w:tc>
          <w:tcPr>
            <w:tcW w:w="629" w:type="dxa"/>
          </w:tcPr>
          <w:p w14:paraId="0CBC335B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2B0AED0C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2B75C2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2DADEE6D" w14:textId="77777777" w:rsidTr="003F6530">
        <w:trPr>
          <w:trHeight w:val="300"/>
        </w:trPr>
        <w:tc>
          <w:tcPr>
            <w:tcW w:w="9008" w:type="dxa"/>
            <w:gridSpan w:val="2"/>
            <w:shd w:val="clear" w:color="auto" w:fill="auto"/>
          </w:tcPr>
          <w:p w14:paraId="6661D146" w14:textId="386EEE52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C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>ontexte d’apprentissage</w:t>
            </w:r>
          </w:p>
        </w:tc>
        <w:tc>
          <w:tcPr>
            <w:tcW w:w="629" w:type="dxa"/>
          </w:tcPr>
          <w:p w14:paraId="51A6464B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72E3793E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C8B0AB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46F47090" w14:textId="77777777" w:rsidTr="003F6530">
        <w:trPr>
          <w:trHeight w:val="300"/>
        </w:trPr>
        <w:tc>
          <w:tcPr>
            <w:tcW w:w="9008" w:type="dxa"/>
            <w:gridSpan w:val="2"/>
          </w:tcPr>
          <w:p w14:paraId="271D9AB6" w14:textId="265A2DCD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M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éthodes pédagogiques </w:t>
            </w:r>
          </w:p>
        </w:tc>
        <w:tc>
          <w:tcPr>
            <w:tcW w:w="629" w:type="dxa"/>
          </w:tcPr>
          <w:p w14:paraId="5F389042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180326C5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313010F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0A5059FD" w14:textId="77777777" w:rsidTr="003F6530">
        <w:trPr>
          <w:trHeight w:val="300"/>
        </w:trPr>
        <w:tc>
          <w:tcPr>
            <w:tcW w:w="9008" w:type="dxa"/>
            <w:gridSpan w:val="2"/>
          </w:tcPr>
          <w:p w14:paraId="12247924" w14:textId="22F2195C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S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>équence des apprentissages et échéancier (déroulement</w:t>
            </w:r>
            <w:r w:rsidR="0097799D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du cours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>)</w:t>
            </w:r>
          </w:p>
        </w:tc>
        <w:tc>
          <w:tcPr>
            <w:tcW w:w="629" w:type="dxa"/>
          </w:tcPr>
          <w:p w14:paraId="1614118B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1AF1ADB5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8693DEC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8716DB" w:rsidRPr="007F72D5" w14:paraId="59592371" w14:textId="77777777" w:rsidTr="003F6530">
        <w:trPr>
          <w:trHeight w:val="300"/>
        </w:trPr>
        <w:tc>
          <w:tcPr>
            <w:tcW w:w="9008" w:type="dxa"/>
            <w:gridSpan w:val="2"/>
          </w:tcPr>
          <w:p w14:paraId="0644048B" w14:textId="36634D29" w:rsidR="008716DB" w:rsidRPr="007F72D5" w:rsidRDefault="00B217A4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S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avoirs essentiels </w:t>
            </w:r>
            <w:r w:rsidR="00695092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liés aux </w:t>
            </w:r>
            <w:r w:rsidR="008716DB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activités d’apprentissage </w:t>
            </w:r>
          </w:p>
        </w:tc>
        <w:tc>
          <w:tcPr>
            <w:tcW w:w="629" w:type="dxa"/>
          </w:tcPr>
          <w:p w14:paraId="0C91EA7B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54DD25F5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94EE640" w14:textId="77777777" w:rsidR="008716DB" w:rsidRPr="007F72D5" w:rsidRDefault="008716DB" w:rsidP="00E5690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372F2412" w14:textId="77777777" w:rsidTr="003F6530">
        <w:trPr>
          <w:trHeight w:val="300"/>
        </w:trPr>
        <w:tc>
          <w:tcPr>
            <w:tcW w:w="9008" w:type="dxa"/>
            <w:gridSpan w:val="2"/>
          </w:tcPr>
          <w:p w14:paraId="5D4B2FBD" w14:textId="16A28E87" w:rsidR="00E65E77" w:rsidRPr="007F72D5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Place de l’évaluation formative</w:t>
            </w:r>
          </w:p>
        </w:tc>
        <w:tc>
          <w:tcPr>
            <w:tcW w:w="629" w:type="dxa"/>
          </w:tcPr>
          <w:p w14:paraId="28734977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69D631F8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947EBD5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66535FCA" w14:textId="77777777" w:rsidTr="003F6530">
        <w:trPr>
          <w:trHeight w:val="300"/>
        </w:trPr>
        <w:tc>
          <w:tcPr>
            <w:tcW w:w="10795" w:type="dxa"/>
            <w:gridSpan w:val="5"/>
            <w:tcBorders>
              <w:bottom w:val="dashSmallGap" w:sz="4" w:space="0" w:color="auto"/>
            </w:tcBorders>
          </w:tcPr>
          <w:p w14:paraId="44D7DFC6" w14:textId="4F7647C5" w:rsidR="00E65E77" w:rsidRPr="007F72D5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Activités d’évaluation sommative accompagnées des informations suivantes : </w:t>
            </w:r>
          </w:p>
        </w:tc>
      </w:tr>
      <w:tr w:rsidR="00E65E77" w:rsidRPr="007F72D5" w14:paraId="3C7C5AB4" w14:textId="77777777" w:rsidTr="003F6530">
        <w:trPr>
          <w:trHeight w:val="300"/>
        </w:trPr>
        <w:tc>
          <w:tcPr>
            <w:tcW w:w="9008" w:type="dxa"/>
            <w:gridSpan w:val="2"/>
            <w:tcBorders>
              <w:top w:val="dashSmallGap" w:sz="4" w:space="0" w:color="auto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76ECEAD0" w14:textId="593DD533" w:rsidR="00E65E77" w:rsidRPr="007F72D5" w:rsidRDefault="00E65E77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proofErr w:type="gramStart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savoirs</w:t>
            </w:r>
            <w:proofErr w:type="gramEnd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essentiels évalués</w:t>
            </w:r>
          </w:p>
        </w:tc>
        <w:tc>
          <w:tcPr>
            <w:tcW w:w="629" w:type="dxa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79F92059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655B0106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6F432568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20AD8925" w14:textId="77777777" w:rsidTr="003F6530">
        <w:trPr>
          <w:trHeight w:val="300"/>
        </w:trPr>
        <w:tc>
          <w:tcPr>
            <w:tcW w:w="9008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09B08B3A" w14:textId="3C0664E6" w:rsidR="00E65E77" w:rsidRPr="007F72D5" w:rsidRDefault="00E65E77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proofErr w:type="gramStart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forme</w:t>
            </w:r>
            <w:proofErr w:type="gramEnd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de l’évaluation (projet, étude de cas, prestation, etc.)</w:t>
            </w:r>
          </w:p>
        </w:tc>
        <w:tc>
          <w:tcPr>
            <w:tcW w:w="62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54D9EFC2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47CFCE73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0A2FFDFA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329DB513" w14:textId="77777777" w:rsidTr="003F6530">
        <w:trPr>
          <w:trHeight w:val="300"/>
        </w:trPr>
        <w:tc>
          <w:tcPr>
            <w:tcW w:w="9008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3C730784" w14:textId="0740B60B" w:rsidR="00E65E77" w:rsidRPr="007F72D5" w:rsidRDefault="00E65E77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proofErr w:type="gramStart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contexte</w:t>
            </w:r>
            <w:proofErr w:type="gramEnd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de réalisation</w:t>
            </w:r>
          </w:p>
        </w:tc>
        <w:tc>
          <w:tcPr>
            <w:tcW w:w="62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23F419D6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668FFA23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3C7BF0EC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592A543F" w14:textId="77777777" w:rsidTr="003F6530">
        <w:trPr>
          <w:trHeight w:val="300"/>
        </w:trPr>
        <w:tc>
          <w:tcPr>
            <w:tcW w:w="9008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673861C2" w14:textId="7BF9C295" w:rsidR="00E65E77" w:rsidRPr="007F72D5" w:rsidRDefault="00E65E77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proofErr w:type="gramStart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pondération</w:t>
            </w:r>
            <w:proofErr w:type="gramEnd"/>
          </w:p>
        </w:tc>
        <w:tc>
          <w:tcPr>
            <w:tcW w:w="62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790B30BB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3D596D4B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</w:tcPr>
          <w:p w14:paraId="2AC2BDB9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4ABF7177" w14:textId="77777777" w:rsidTr="003F6530">
        <w:trPr>
          <w:trHeight w:val="300"/>
        </w:trPr>
        <w:tc>
          <w:tcPr>
            <w:tcW w:w="9008" w:type="dxa"/>
            <w:gridSpan w:val="2"/>
            <w:tcBorders>
              <w:top w:val="dashSmallGap" w:sz="4" w:space="0" w:color="000000" w:themeColor="text1"/>
              <w:right w:val="dashSmallGap" w:sz="4" w:space="0" w:color="000000" w:themeColor="text1"/>
            </w:tcBorders>
          </w:tcPr>
          <w:p w14:paraId="47EEE0EF" w14:textId="15908574" w:rsidR="00E65E77" w:rsidRPr="007F72D5" w:rsidRDefault="00E65E77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proofErr w:type="gramStart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moments</w:t>
            </w:r>
            <w:proofErr w:type="gramEnd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prévus au calendrier</w:t>
            </w:r>
          </w:p>
        </w:tc>
        <w:tc>
          <w:tcPr>
            <w:tcW w:w="629" w:type="dxa"/>
            <w:tcBorders>
              <w:top w:val="dashSmallGap" w:sz="4" w:space="0" w:color="000000" w:themeColor="text1"/>
              <w:left w:val="dashSmallGap" w:sz="4" w:space="0" w:color="000000" w:themeColor="text1"/>
              <w:right w:val="dashSmallGap" w:sz="4" w:space="0" w:color="000000" w:themeColor="text1"/>
            </w:tcBorders>
          </w:tcPr>
          <w:p w14:paraId="323807D1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SmallGap" w:sz="4" w:space="0" w:color="000000" w:themeColor="text1"/>
              <w:left w:val="dashSmallGap" w:sz="4" w:space="0" w:color="000000" w:themeColor="text1"/>
              <w:right w:val="dashSmallGap" w:sz="4" w:space="0" w:color="000000" w:themeColor="text1"/>
            </w:tcBorders>
          </w:tcPr>
          <w:p w14:paraId="2A90B258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000000" w:themeColor="text1"/>
              <w:left w:val="dashSmallGap" w:sz="4" w:space="0" w:color="000000" w:themeColor="text1"/>
              <w:right w:val="dashSmallGap" w:sz="4" w:space="0" w:color="000000" w:themeColor="text1"/>
            </w:tcBorders>
          </w:tcPr>
          <w:p w14:paraId="0C16B682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0D8FD237" w14:textId="77777777" w:rsidTr="003F6530">
        <w:trPr>
          <w:trHeight w:val="207"/>
        </w:trPr>
        <w:tc>
          <w:tcPr>
            <w:tcW w:w="10795" w:type="dxa"/>
            <w:gridSpan w:val="5"/>
            <w:tcBorders>
              <w:bottom w:val="dashSmallGap" w:sz="4" w:space="0" w:color="auto"/>
            </w:tcBorders>
          </w:tcPr>
          <w:p w14:paraId="6A0B2DE4" w14:textId="4572910D" w:rsidR="00E65E77" w:rsidRPr="007F72D5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Intégration des apprentissages (</w:t>
            </w:r>
            <w:r w:rsidR="00597CFA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rticle 5.1) </w:t>
            </w:r>
          </w:p>
        </w:tc>
      </w:tr>
      <w:tr w:rsidR="00E65E77" w:rsidRPr="007F72D5" w14:paraId="23D42FFB" w14:textId="77777777" w:rsidTr="003F6530">
        <w:trPr>
          <w:trHeight w:val="205"/>
        </w:trPr>
        <w:tc>
          <w:tcPr>
            <w:tcW w:w="90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F0A0FBF" w14:textId="5688C396" w:rsidR="00E65E77" w:rsidRPr="007F72D5" w:rsidRDefault="00D72CD1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proofErr w:type="gramStart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="00E65E77" w:rsidRPr="007F72D5">
              <w:rPr>
                <w:rFonts w:ascii="Geist" w:hAnsi="Geist" w:cs="Segoe UI"/>
                <w:sz w:val="20"/>
                <w:szCs w:val="20"/>
                <w:lang w:val="fr-FR"/>
              </w:rPr>
              <w:t>ctivité</w:t>
            </w:r>
            <w:proofErr w:type="gramEnd"/>
            <w:r w:rsidR="00E65E77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(s) d’évaluation démontrant l’atteinte de l’objectif intégrateur </w:t>
            </w:r>
          </w:p>
        </w:tc>
        <w:tc>
          <w:tcPr>
            <w:tcW w:w="6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F41AA9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AF8083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CBB463" w14:textId="038809FE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6814AEE7" w14:textId="77777777" w:rsidTr="003F6530">
        <w:trPr>
          <w:trHeight w:val="205"/>
        </w:trPr>
        <w:tc>
          <w:tcPr>
            <w:tcW w:w="90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4166F5" w14:textId="1CEA201A" w:rsidR="00E65E77" w:rsidRPr="007F72D5" w:rsidRDefault="00D72CD1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proofErr w:type="gramStart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="00E65E77" w:rsidRPr="007F72D5">
              <w:rPr>
                <w:rFonts w:ascii="Geist" w:hAnsi="Geist" w:cs="Segoe UI"/>
                <w:sz w:val="20"/>
                <w:szCs w:val="20"/>
                <w:lang w:val="fr-FR"/>
              </w:rPr>
              <w:t>ctivité</w:t>
            </w:r>
            <w:proofErr w:type="gramEnd"/>
            <w:r w:rsidR="00E65E77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(s) d’évaluation démontrant le pourcentage le plus élevé de la stratégie d’évaluation </w:t>
            </w:r>
          </w:p>
        </w:tc>
        <w:tc>
          <w:tcPr>
            <w:tcW w:w="6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DE0267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0EEAE7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B8FED3" w14:textId="335CD82D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0748E502" w14:textId="77777777" w:rsidTr="003F6530">
        <w:trPr>
          <w:trHeight w:val="205"/>
        </w:trPr>
        <w:tc>
          <w:tcPr>
            <w:tcW w:w="9008" w:type="dxa"/>
            <w:gridSpan w:val="2"/>
            <w:tcBorders>
              <w:top w:val="dashSmallGap" w:sz="4" w:space="0" w:color="auto"/>
            </w:tcBorders>
          </w:tcPr>
          <w:p w14:paraId="7C86D457" w14:textId="58EC1159" w:rsidR="00E65E77" w:rsidRPr="007F72D5" w:rsidRDefault="00D72CD1" w:rsidP="00483DB8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proofErr w:type="gramStart"/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c</w:t>
            </w:r>
            <w:r w:rsidR="00E65E77" w:rsidRPr="007F72D5">
              <w:rPr>
                <w:rFonts w:ascii="Geist" w:hAnsi="Geist" w:cs="Segoe UI"/>
                <w:sz w:val="20"/>
                <w:szCs w:val="20"/>
                <w:lang w:val="fr-FR"/>
              </w:rPr>
              <w:t>ritères</w:t>
            </w:r>
            <w:proofErr w:type="gramEnd"/>
            <w:r w:rsidR="00E65E77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d’évaluation définis</w:t>
            </w:r>
          </w:p>
        </w:tc>
        <w:tc>
          <w:tcPr>
            <w:tcW w:w="629" w:type="dxa"/>
            <w:tcBorders>
              <w:top w:val="dashSmallGap" w:sz="4" w:space="0" w:color="auto"/>
            </w:tcBorders>
          </w:tcPr>
          <w:p w14:paraId="5B106C02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SmallGap" w:sz="4" w:space="0" w:color="auto"/>
            </w:tcBorders>
          </w:tcPr>
          <w:p w14:paraId="200C7141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6DFC68AF" w14:textId="265D0EE0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6667F1" w:rsidRPr="007F72D5" w14:paraId="4B8E6DFB" w14:textId="77777777" w:rsidTr="003F6530">
        <w:trPr>
          <w:trHeight w:val="205"/>
        </w:trPr>
        <w:tc>
          <w:tcPr>
            <w:tcW w:w="9008" w:type="dxa"/>
            <w:gridSpan w:val="2"/>
            <w:tcBorders>
              <w:top w:val="dashSmallGap" w:sz="4" w:space="0" w:color="auto"/>
            </w:tcBorders>
          </w:tcPr>
          <w:p w14:paraId="42A2484F" w14:textId="3C5810F5" w:rsidR="006667F1" w:rsidRPr="007F72D5" w:rsidRDefault="001A408C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Dans le cas où plusieurs professeures ou professeurs donnent le cours, l’équité est assurée</w:t>
            </w:r>
          </w:p>
        </w:tc>
        <w:tc>
          <w:tcPr>
            <w:tcW w:w="629" w:type="dxa"/>
            <w:tcBorders>
              <w:top w:val="dashSmallGap" w:sz="4" w:space="0" w:color="auto"/>
            </w:tcBorders>
          </w:tcPr>
          <w:p w14:paraId="66BCD577" w14:textId="77777777" w:rsidR="006667F1" w:rsidRPr="007F72D5" w:rsidRDefault="006667F1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SmallGap" w:sz="4" w:space="0" w:color="auto"/>
            </w:tcBorders>
          </w:tcPr>
          <w:p w14:paraId="75561D1B" w14:textId="77777777" w:rsidR="006667F1" w:rsidRPr="007F72D5" w:rsidRDefault="006667F1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03A77DB6" w14:textId="77777777" w:rsidR="006667F1" w:rsidRPr="007F72D5" w:rsidRDefault="006667F1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648EDA22" w14:textId="77777777" w:rsidTr="003F6530">
        <w:trPr>
          <w:trHeight w:val="300"/>
        </w:trPr>
        <w:tc>
          <w:tcPr>
            <w:tcW w:w="9008" w:type="dxa"/>
            <w:gridSpan w:val="2"/>
          </w:tcPr>
          <w:p w14:paraId="2B6FBC09" w14:textId="77777777" w:rsidR="00E65E77" w:rsidRPr="007F72D5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Matériel et volumes requis </w:t>
            </w:r>
          </w:p>
        </w:tc>
        <w:tc>
          <w:tcPr>
            <w:tcW w:w="629" w:type="dxa"/>
          </w:tcPr>
          <w:p w14:paraId="788D71D8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65555DBC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6F9CF4A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3B40CD3F" w14:textId="77777777" w:rsidTr="003F6530">
        <w:trPr>
          <w:trHeight w:val="300"/>
        </w:trPr>
        <w:tc>
          <w:tcPr>
            <w:tcW w:w="9008" w:type="dxa"/>
            <w:gridSpan w:val="2"/>
          </w:tcPr>
          <w:p w14:paraId="7D29CF92" w14:textId="7D1540E4" w:rsidR="00E65E77" w:rsidRPr="007F72D5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Médiagraphie</w:t>
            </w:r>
          </w:p>
        </w:tc>
        <w:tc>
          <w:tcPr>
            <w:tcW w:w="629" w:type="dxa"/>
          </w:tcPr>
          <w:p w14:paraId="35928584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5118F6EA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2B2F456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9E7C9B" w:rsidRPr="007F72D5" w14:paraId="360A36B1" w14:textId="77777777" w:rsidTr="00531059">
        <w:trPr>
          <w:trHeight w:val="45"/>
        </w:trPr>
        <w:tc>
          <w:tcPr>
            <w:tcW w:w="9008" w:type="dxa"/>
            <w:gridSpan w:val="2"/>
            <w:shd w:val="clear" w:color="auto" w:fill="CAE9FA"/>
            <w:vAlign w:val="center"/>
          </w:tcPr>
          <w:p w14:paraId="72C1EC7B" w14:textId="6CFEF74B" w:rsidR="009E7C9B" w:rsidRPr="007F72D5" w:rsidRDefault="009E7C9B" w:rsidP="003F6530">
            <w:pPr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lastRenderedPageBreak/>
              <w:t>Présence des règles d’évaluation des apprentissages</w:t>
            </w:r>
          </w:p>
        </w:tc>
        <w:tc>
          <w:tcPr>
            <w:tcW w:w="629" w:type="dxa"/>
            <w:shd w:val="clear" w:color="auto" w:fill="CAE9FA"/>
            <w:vAlign w:val="center"/>
          </w:tcPr>
          <w:p w14:paraId="149A1443" w14:textId="13305F6F" w:rsidR="009E7C9B" w:rsidRPr="007F72D5" w:rsidRDefault="009E7C9B" w:rsidP="009E7C9B">
            <w:pPr>
              <w:jc w:val="center"/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18" w:type="dxa"/>
            <w:shd w:val="clear" w:color="auto" w:fill="CAE9FA"/>
            <w:vAlign w:val="center"/>
          </w:tcPr>
          <w:p w14:paraId="7607FF44" w14:textId="41C9E397" w:rsidR="009E7C9B" w:rsidRPr="007F72D5" w:rsidRDefault="009E7C9B" w:rsidP="009E7C9B">
            <w:pPr>
              <w:jc w:val="center"/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540" w:type="dxa"/>
            <w:shd w:val="clear" w:color="auto" w:fill="CAE9FA"/>
            <w:vAlign w:val="center"/>
          </w:tcPr>
          <w:p w14:paraId="2BD8C4FF" w14:textId="792CEF85" w:rsidR="009E7C9B" w:rsidRPr="007F72D5" w:rsidRDefault="009E7C9B" w:rsidP="009E7C9B">
            <w:pPr>
              <w:jc w:val="center"/>
              <w:rPr>
                <w:rFonts w:ascii="Geist" w:hAnsi="Geist" w:cs="Segoe UI"/>
                <w:b/>
                <w:bCs/>
                <w:sz w:val="20"/>
                <w:szCs w:val="20"/>
              </w:rPr>
            </w:pPr>
            <w:r w:rsidRPr="007F72D5">
              <w:rPr>
                <w:rFonts w:ascii="Geist" w:hAnsi="Geist" w:cs="Segoe UI"/>
                <w:b/>
                <w:bCs/>
                <w:sz w:val="20"/>
                <w:szCs w:val="20"/>
              </w:rPr>
              <w:t>NA</w:t>
            </w:r>
          </w:p>
        </w:tc>
      </w:tr>
      <w:tr w:rsidR="00E65E77" w:rsidRPr="007F72D5" w14:paraId="351F1CF9" w14:textId="77777777" w:rsidTr="003F6530">
        <w:trPr>
          <w:trHeight w:val="300"/>
        </w:trPr>
        <w:tc>
          <w:tcPr>
            <w:tcW w:w="9008" w:type="dxa"/>
            <w:gridSpan w:val="2"/>
          </w:tcPr>
          <w:p w14:paraId="400ECCB8" w14:textId="6542F98A" w:rsidR="00E65E77" w:rsidRPr="007F72D5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Objectifs d’apprentissage ou savoirs essentiels liés à un double seuil de réussite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5.2)</w:t>
            </w:r>
          </w:p>
        </w:tc>
        <w:tc>
          <w:tcPr>
            <w:tcW w:w="629" w:type="dxa"/>
          </w:tcPr>
          <w:p w14:paraId="62B42ECA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3573F691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630D7B3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175ED333" w14:textId="77777777" w:rsidTr="003F6530">
        <w:trPr>
          <w:trHeight w:val="300"/>
        </w:trPr>
        <w:tc>
          <w:tcPr>
            <w:tcW w:w="9008" w:type="dxa"/>
            <w:gridSpan w:val="2"/>
          </w:tcPr>
          <w:p w14:paraId="05A757F3" w14:textId="2CB79867" w:rsidR="00E65E77" w:rsidRPr="007F72D5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Modalités d’évaluation de la langue française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5.4)</w:t>
            </w:r>
          </w:p>
        </w:tc>
        <w:tc>
          <w:tcPr>
            <w:tcW w:w="629" w:type="dxa"/>
          </w:tcPr>
          <w:p w14:paraId="29AE8424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27102F9F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CF217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E65E77" w:rsidRPr="007F72D5" w14:paraId="0E5A09E4" w14:textId="77777777" w:rsidTr="003F6530">
        <w:trPr>
          <w:trHeight w:val="300"/>
        </w:trPr>
        <w:tc>
          <w:tcPr>
            <w:tcW w:w="9008" w:type="dxa"/>
            <w:gridSpan w:val="2"/>
          </w:tcPr>
          <w:p w14:paraId="32BD6AED" w14:textId="7F63E743" w:rsidR="00E65E77" w:rsidRPr="007F72D5" w:rsidRDefault="00E65E77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Sanction pour </w:t>
            </w:r>
            <w:r w:rsidR="00C85200" w:rsidRPr="007F72D5">
              <w:rPr>
                <w:rFonts w:ascii="Geist" w:hAnsi="Geist" w:cs="Segoe UI"/>
                <w:sz w:val="20"/>
                <w:szCs w:val="20"/>
                <w:lang w:val="fr-FR"/>
              </w:rPr>
              <w:t>manquement à l’intégrité intellectuelle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6.1.</w:t>
            </w:r>
            <w:r w:rsidR="00C85200" w:rsidRPr="007F72D5">
              <w:rPr>
                <w:rFonts w:ascii="Geist" w:hAnsi="Geist" w:cs="Segoe UI"/>
                <w:sz w:val="20"/>
                <w:szCs w:val="20"/>
                <w:lang w:val="fr-FR"/>
              </w:rPr>
              <w:t>2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)</w:t>
            </w:r>
          </w:p>
        </w:tc>
        <w:tc>
          <w:tcPr>
            <w:tcW w:w="629" w:type="dxa"/>
          </w:tcPr>
          <w:p w14:paraId="27BBCA0F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6A43719F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6AC83D" w14:textId="77777777" w:rsidR="00E65E77" w:rsidRPr="007F72D5" w:rsidRDefault="00E65E77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471D26" w:rsidRPr="007F72D5" w14:paraId="0838EA4A" w14:textId="77777777" w:rsidTr="003F6530">
        <w:trPr>
          <w:trHeight w:val="300"/>
        </w:trPr>
        <w:tc>
          <w:tcPr>
            <w:tcW w:w="9008" w:type="dxa"/>
            <w:gridSpan w:val="2"/>
          </w:tcPr>
          <w:p w14:paraId="729142D3" w14:textId="6D75EBCE" w:rsidR="00471D26" w:rsidRPr="007F72D5" w:rsidRDefault="00471D26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Référence départementale au document présentant les manquements à la sécurité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6.2.1)</w:t>
            </w:r>
          </w:p>
        </w:tc>
        <w:tc>
          <w:tcPr>
            <w:tcW w:w="629" w:type="dxa"/>
          </w:tcPr>
          <w:p w14:paraId="49BD7B7C" w14:textId="77777777" w:rsidR="00471D26" w:rsidRPr="007F72D5" w:rsidRDefault="00471D26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05370E01" w14:textId="77777777" w:rsidR="00471D26" w:rsidRPr="007F72D5" w:rsidRDefault="00471D26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20FA8E" w14:textId="77777777" w:rsidR="00471D26" w:rsidRPr="007F72D5" w:rsidRDefault="00471D26" w:rsidP="00E65E77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471D26" w:rsidRPr="007F72D5" w14:paraId="3570EDE6" w14:textId="77777777" w:rsidTr="003F6530">
        <w:trPr>
          <w:trHeight w:val="300"/>
        </w:trPr>
        <w:tc>
          <w:tcPr>
            <w:tcW w:w="9008" w:type="dxa"/>
            <w:gridSpan w:val="2"/>
          </w:tcPr>
          <w:p w14:paraId="5838DEAF" w14:textId="4EA63FFD" w:rsidR="00471D26" w:rsidRPr="007F72D5" w:rsidRDefault="00471D26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Référence départementale au document présentant les manquements à l’éthique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6.3.1)</w:t>
            </w:r>
          </w:p>
        </w:tc>
        <w:tc>
          <w:tcPr>
            <w:tcW w:w="629" w:type="dxa"/>
          </w:tcPr>
          <w:p w14:paraId="18C3B4B2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26F7D154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C2653FE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471D26" w:rsidRPr="007F72D5" w14:paraId="7AD51A96" w14:textId="77777777" w:rsidTr="003F6530">
        <w:trPr>
          <w:trHeight w:val="300"/>
        </w:trPr>
        <w:tc>
          <w:tcPr>
            <w:tcW w:w="9008" w:type="dxa"/>
            <w:gridSpan w:val="2"/>
          </w:tcPr>
          <w:p w14:paraId="6FD65C18" w14:textId="03044C06" w:rsidR="00471D26" w:rsidRPr="007F72D5" w:rsidRDefault="00471D26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Situations particulières et</w:t>
            </w:r>
            <w:r w:rsidR="00E92A03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conséquences liées aux absences compromettant la réussite des collègues, la sécurité des personnes ou l’intégrité du matériel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7.1)</w:t>
            </w:r>
          </w:p>
        </w:tc>
        <w:tc>
          <w:tcPr>
            <w:tcW w:w="629" w:type="dxa"/>
          </w:tcPr>
          <w:p w14:paraId="0D97FA0F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1A60D650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1BE77C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471D26" w:rsidRPr="007F72D5" w14:paraId="60AB0CC9" w14:textId="77777777" w:rsidTr="003F6530">
        <w:trPr>
          <w:trHeight w:val="300"/>
        </w:trPr>
        <w:tc>
          <w:tcPr>
            <w:tcW w:w="9008" w:type="dxa"/>
            <w:gridSpan w:val="2"/>
          </w:tcPr>
          <w:p w14:paraId="50210648" w14:textId="2F378303" w:rsidR="00471D26" w:rsidRPr="007F72D5" w:rsidRDefault="00471D26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Règles concernant l’absence à une évaluation sommative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7.2)</w:t>
            </w:r>
          </w:p>
        </w:tc>
        <w:tc>
          <w:tcPr>
            <w:tcW w:w="629" w:type="dxa"/>
          </w:tcPr>
          <w:p w14:paraId="1DFAD79E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3B2E8B9C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3FB56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471D26" w:rsidRPr="007F72D5" w14:paraId="659A36B0" w14:textId="77777777" w:rsidTr="003F6530">
        <w:trPr>
          <w:trHeight w:val="134"/>
        </w:trPr>
        <w:tc>
          <w:tcPr>
            <w:tcW w:w="9008" w:type="dxa"/>
            <w:gridSpan w:val="2"/>
            <w:tcBorders>
              <w:bottom w:val="single" w:sz="4" w:space="0" w:color="auto"/>
            </w:tcBorders>
          </w:tcPr>
          <w:p w14:paraId="4D3003B2" w14:textId="331B78D3" w:rsidR="00471D26" w:rsidRPr="007F72D5" w:rsidRDefault="00471D26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Règles concernant l’absence à un stage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7.3)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460AB122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233A4DA7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EC1D384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471D26" w:rsidRPr="007F72D5" w14:paraId="021AD7FE" w14:textId="77777777" w:rsidTr="003F6530">
        <w:trPr>
          <w:trHeight w:val="300"/>
        </w:trPr>
        <w:tc>
          <w:tcPr>
            <w:tcW w:w="9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3C85FB" w14:textId="02A29613" w:rsidR="00471D26" w:rsidRPr="007F72D5" w:rsidRDefault="00F656DC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S</w:t>
            </w:r>
            <w:r w:rsidR="00471D26" w:rsidRPr="007F72D5">
              <w:rPr>
                <w:rFonts w:ascii="Geist" w:hAnsi="Geist" w:cs="Segoe UI"/>
                <w:sz w:val="20"/>
                <w:szCs w:val="20"/>
                <w:lang w:val="fr-FR"/>
              </w:rPr>
              <w:t>ituations où l’accès en classe peut être refusé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en cas de retard</w:t>
            </w:r>
            <w:r w:rsidR="00471D26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="00471D26"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7.4)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2AECB6A4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56277DDB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41410F3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471D26" w:rsidRPr="007F72D5" w14:paraId="748BA34C" w14:textId="77777777" w:rsidTr="003F6530">
        <w:trPr>
          <w:trHeight w:val="89"/>
        </w:trPr>
        <w:tc>
          <w:tcPr>
            <w:tcW w:w="9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A8C1F" w14:textId="3FCFE0DE" w:rsidR="00471D26" w:rsidRPr="007F72D5" w:rsidRDefault="00337CE9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Règles concernant le retard </w:t>
            </w:r>
            <w:r w:rsidR="00A2393F" w:rsidRPr="007F72D5">
              <w:rPr>
                <w:rFonts w:ascii="Geist" w:hAnsi="Geist" w:cs="Segoe UI"/>
                <w:sz w:val="20"/>
                <w:szCs w:val="20"/>
                <w:lang w:val="fr-FR"/>
              </w:rPr>
              <w:t>à un</w:t>
            </w:r>
            <w:r w:rsidR="00471D26" w:rsidRPr="007F72D5">
              <w:rPr>
                <w:rFonts w:ascii="Geist" w:hAnsi="Geist" w:cs="Segoe UI"/>
                <w:sz w:val="20"/>
                <w:szCs w:val="20"/>
                <w:lang w:val="fr-FR"/>
              </w:rPr>
              <w:t>e évaluation sommative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="00471D26"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7.4.1)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C4E62E5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2634B8AB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F9D4AEB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471D26" w:rsidRPr="007F72D5" w14:paraId="2BAE422A" w14:textId="77777777" w:rsidTr="003F6530">
        <w:trPr>
          <w:trHeight w:val="300"/>
        </w:trPr>
        <w:tc>
          <w:tcPr>
            <w:tcW w:w="9008" w:type="dxa"/>
            <w:gridSpan w:val="2"/>
            <w:tcBorders>
              <w:top w:val="single" w:sz="4" w:space="0" w:color="auto"/>
            </w:tcBorders>
          </w:tcPr>
          <w:p w14:paraId="12B30B83" w14:textId="02C3976D" w:rsidR="00471D26" w:rsidRPr="007F72D5" w:rsidRDefault="00A2393F" w:rsidP="004A7F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Règles concernant le retard </w:t>
            </w:r>
            <w:r w:rsidR="00471D26" w:rsidRPr="007F72D5">
              <w:rPr>
                <w:rFonts w:ascii="Geist" w:hAnsi="Geist" w:cs="Segoe UI"/>
                <w:sz w:val="20"/>
                <w:szCs w:val="20"/>
                <w:lang w:val="fr-FR"/>
              </w:rPr>
              <w:t>lors de la remise des activités d’évaluation 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="00471D26"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7.4.2)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79CD5C87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14:paraId="5663B33C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9DFD8F1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tr w:rsidR="00471D26" w:rsidRPr="007F72D5" w14:paraId="61369DBB" w14:textId="77777777" w:rsidTr="003F6530">
        <w:trPr>
          <w:trHeight w:val="300"/>
        </w:trPr>
        <w:tc>
          <w:tcPr>
            <w:tcW w:w="9008" w:type="dxa"/>
            <w:gridSpan w:val="2"/>
          </w:tcPr>
          <w:p w14:paraId="02E2181E" w14:textId="33E49B0E" w:rsidR="00471D26" w:rsidRPr="007F72D5" w:rsidRDefault="00471D26" w:rsidP="0086034F">
            <w:pPr>
              <w:pStyle w:val="Paragraphedeliste"/>
              <w:numPr>
                <w:ilvl w:val="0"/>
                <w:numId w:val="32"/>
              </w:numPr>
              <w:rPr>
                <w:rFonts w:ascii="Geist" w:hAnsi="Geist" w:cs="Segoe UI"/>
                <w:sz w:val="20"/>
                <w:szCs w:val="20"/>
                <w:lang w:val="fr-FR"/>
              </w:rPr>
            </w:pP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Activité d’évaluation qui prévoit un délai supérieur à 10 jours ouvrables pour la correction</w:t>
            </w:r>
            <w:r w:rsidR="00DF4549" w:rsidRPr="007F72D5">
              <w:rPr>
                <w:rFonts w:ascii="Geist" w:hAnsi="Geist" w:cs="Segoe UI"/>
                <w:sz w:val="20"/>
                <w:szCs w:val="20"/>
                <w:lang w:val="fr-FR"/>
              </w:rPr>
              <w:t xml:space="preserve"> 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(</w:t>
            </w:r>
            <w:r w:rsidR="00E90C3D" w:rsidRPr="007F72D5">
              <w:rPr>
                <w:rFonts w:ascii="Geist" w:hAnsi="Geist" w:cs="Segoe UI"/>
                <w:sz w:val="20"/>
                <w:szCs w:val="20"/>
                <w:lang w:val="fr-FR"/>
              </w:rPr>
              <w:t>a</w:t>
            </w:r>
            <w:r w:rsidRPr="007F72D5">
              <w:rPr>
                <w:rFonts w:ascii="Geist" w:hAnsi="Geist" w:cs="Segoe UI"/>
                <w:sz w:val="20"/>
                <w:szCs w:val="20"/>
                <w:lang w:val="fr-FR"/>
              </w:rPr>
              <w:t>rticle 8.1)</w:t>
            </w:r>
          </w:p>
        </w:tc>
        <w:tc>
          <w:tcPr>
            <w:tcW w:w="629" w:type="dxa"/>
          </w:tcPr>
          <w:p w14:paraId="17649B23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618" w:type="dxa"/>
          </w:tcPr>
          <w:p w14:paraId="09A03A13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1BA856" w14:textId="77777777" w:rsidR="00471D26" w:rsidRPr="007F72D5" w:rsidRDefault="00471D26" w:rsidP="00471D26">
            <w:pPr>
              <w:jc w:val="both"/>
              <w:rPr>
                <w:rFonts w:ascii="Geist" w:hAnsi="Geist" w:cs="Segoe UI"/>
                <w:sz w:val="20"/>
                <w:szCs w:val="20"/>
              </w:rPr>
            </w:pPr>
          </w:p>
        </w:tc>
      </w:tr>
      <w:bookmarkEnd w:id="0"/>
    </w:tbl>
    <w:p w14:paraId="0B130476" w14:textId="77777777" w:rsidR="00BD58C3" w:rsidRPr="007F72D5" w:rsidRDefault="00BD58C3" w:rsidP="006F51DE">
      <w:pPr>
        <w:jc w:val="both"/>
        <w:rPr>
          <w:rFonts w:ascii="Geist" w:hAnsi="Geist" w:cs="Segoe UI"/>
          <w:sz w:val="18"/>
          <w:szCs w:val="20"/>
        </w:rPr>
      </w:pPr>
    </w:p>
    <w:p w14:paraId="4B7FABFD" w14:textId="77777777" w:rsidR="00E3311D" w:rsidRPr="007F72D5" w:rsidRDefault="00E3311D" w:rsidP="00334ACE">
      <w:pPr>
        <w:jc w:val="both"/>
        <w:rPr>
          <w:rFonts w:ascii="Geist" w:hAnsi="Geist" w:cs="Segoe UI"/>
          <w:sz w:val="18"/>
          <w:szCs w:val="20"/>
        </w:rPr>
      </w:pPr>
    </w:p>
    <w:sectPr w:rsidR="00E3311D" w:rsidRPr="007F72D5" w:rsidSect="007422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73628" w14:textId="77777777" w:rsidR="00742291" w:rsidRDefault="00742291" w:rsidP="00E644FA">
      <w:r>
        <w:separator/>
      </w:r>
    </w:p>
  </w:endnote>
  <w:endnote w:type="continuationSeparator" w:id="0">
    <w:p w14:paraId="01321083" w14:textId="77777777" w:rsidR="00742291" w:rsidRDefault="00742291" w:rsidP="00E644FA">
      <w:r>
        <w:continuationSeparator/>
      </w:r>
    </w:p>
  </w:endnote>
  <w:endnote w:type="continuationNotice" w:id="1">
    <w:p w14:paraId="188ACEDA" w14:textId="77777777" w:rsidR="00742291" w:rsidRDefault="00742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s CS)">
    <w:altName w:val="Times New Roman"/>
    <w:charset w:val="00"/>
    <w:family w:val="roman"/>
    <w:pitch w:val="default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Geist">
    <w:panose1 w:val="00000000000000000000"/>
    <w:charset w:val="00"/>
    <w:family w:val="auto"/>
    <w:pitch w:val="variable"/>
    <w:sig w:usb0="A10002FF" w:usb1="5001E5F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8F59" w14:textId="77777777" w:rsidR="003F6530" w:rsidRDefault="003F65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C4A3" w14:textId="6C462509" w:rsidR="00F373C9" w:rsidRPr="003F6530" w:rsidRDefault="00D1466D" w:rsidP="00B74770">
    <w:pPr>
      <w:pStyle w:val="Pieddepage"/>
      <w:rPr>
        <w:rFonts w:ascii="Geist" w:hAnsi="Geist" w:cs="Segoe UI"/>
        <w:sz w:val="14"/>
        <w:szCs w:val="14"/>
      </w:rPr>
    </w:pPr>
    <w:r w:rsidRPr="003F6530">
      <w:rPr>
        <w:rFonts w:ascii="Geist" w:hAnsi="Geis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E524D32" wp14:editId="306C9E3A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152000" cy="225882"/>
          <wp:effectExtent l="0" t="0" r="0" b="3175"/>
          <wp:wrapSquare wrapText="bothSides"/>
          <wp:docPr id="64448192" name="Image 6444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48192" name="Image 64448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225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458" w:rsidRPr="003F6530">
      <w:rPr>
        <w:rFonts w:ascii="Geist" w:hAnsi="Geist" w:cs="Segoe UI"/>
        <w:sz w:val="14"/>
        <w:szCs w:val="14"/>
      </w:rPr>
      <w:t>V.</w:t>
    </w:r>
    <w:r w:rsidR="003F6530" w:rsidRPr="003F6530">
      <w:rPr>
        <w:rFonts w:ascii="Geist" w:hAnsi="Geist" w:cs="Segoe UI"/>
        <w:sz w:val="14"/>
        <w:szCs w:val="14"/>
      </w:rPr>
      <w:t>3</w:t>
    </w:r>
    <w:r w:rsidR="00745458" w:rsidRPr="003F6530">
      <w:rPr>
        <w:rFonts w:ascii="Geist" w:hAnsi="Geist" w:cstheme="minorHAnsi"/>
        <w:sz w:val="16"/>
        <w:szCs w:val="16"/>
      </w:rPr>
      <w:t xml:space="preserve"> </w:t>
    </w:r>
    <w:r w:rsidR="003F6530" w:rsidRPr="003F6530">
      <w:rPr>
        <w:rFonts w:ascii="Geist" w:hAnsi="Geist" w:cs="Segoe UI"/>
        <w:sz w:val="14"/>
        <w:szCs w:val="14"/>
      </w:rPr>
      <w:t>Automne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2D8F" w14:textId="77777777" w:rsidR="003F6530" w:rsidRDefault="003F65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618F" w14:textId="77777777" w:rsidR="00742291" w:rsidRDefault="00742291" w:rsidP="00E644FA">
      <w:r>
        <w:separator/>
      </w:r>
    </w:p>
  </w:footnote>
  <w:footnote w:type="continuationSeparator" w:id="0">
    <w:p w14:paraId="4AF4C59F" w14:textId="77777777" w:rsidR="00742291" w:rsidRDefault="00742291" w:rsidP="00E644FA">
      <w:r>
        <w:continuationSeparator/>
      </w:r>
    </w:p>
  </w:footnote>
  <w:footnote w:type="continuationNotice" w:id="1">
    <w:p w14:paraId="7681CC0F" w14:textId="77777777" w:rsidR="00742291" w:rsidRDefault="00742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AD34" w14:textId="77777777" w:rsidR="003F6530" w:rsidRDefault="003F65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C49F" w14:textId="3A03A581" w:rsidR="00363DFA" w:rsidRPr="007F72D5" w:rsidRDefault="00A774E6" w:rsidP="00A774E6">
    <w:pPr>
      <w:pStyle w:val="En-tte"/>
      <w:rPr>
        <w:rFonts w:ascii="Inter Tight" w:hAnsi="Inter Tight" w:cs="Inter Tight"/>
        <w:b/>
        <w:bCs/>
        <w:sz w:val="28"/>
        <w:szCs w:val="28"/>
      </w:rPr>
    </w:pPr>
    <w:r w:rsidRPr="007F72D5">
      <w:rPr>
        <w:rFonts w:ascii="Inter Tight" w:hAnsi="Inter Tight" w:cs="Inter Tight"/>
        <w:b/>
        <w:bCs/>
        <w:sz w:val="28"/>
        <w:szCs w:val="28"/>
      </w:rPr>
      <w:t>GRILLE DE VALIDATION D’UN PLAN DE COURS</w:t>
    </w:r>
  </w:p>
  <w:p w14:paraId="07CCADB7" w14:textId="77777777" w:rsidR="00600601" w:rsidRDefault="00600601" w:rsidP="00A774E6">
    <w:pPr>
      <w:pStyle w:val="En-tte"/>
      <w:rPr>
        <w:rFonts w:ascii="Calibri" w:hAnsi="Calibri"/>
        <w:b/>
        <w:bCs/>
        <w:sz w:val="28"/>
        <w:szCs w:val="28"/>
      </w:rPr>
    </w:pPr>
  </w:p>
  <w:p w14:paraId="3DBFCA2C" w14:textId="77777777" w:rsidR="00600601" w:rsidRPr="00BF697E" w:rsidRDefault="00600601" w:rsidP="00A774E6">
    <w:pPr>
      <w:pStyle w:val="En-tte"/>
      <w:rPr>
        <w:rFonts w:ascii="Calibri" w:hAnsi="Calibri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91136" w14:textId="77777777" w:rsidR="003F6530" w:rsidRDefault="003F65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48A"/>
    <w:multiLevelType w:val="hybridMultilevel"/>
    <w:tmpl w:val="C8A26AF0"/>
    <w:lvl w:ilvl="0" w:tplc="E062CF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990" w:hanging="360"/>
      </w:pPr>
    </w:lvl>
    <w:lvl w:ilvl="2" w:tplc="0C0C001B" w:tentative="1">
      <w:start w:val="1"/>
      <w:numFmt w:val="lowerRoman"/>
      <w:lvlText w:val="%3."/>
      <w:lvlJc w:val="right"/>
      <w:pPr>
        <w:ind w:left="1710" w:hanging="180"/>
      </w:pPr>
    </w:lvl>
    <w:lvl w:ilvl="3" w:tplc="0C0C000F" w:tentative="1">
      <w:start w:val="1"/>
      <w:numFmt w:val="decimal"/>
      <w:lvlText w:val="%4."/>
      <w:lvlJc w:val="left"/>
      <w:pPr>
        <w:ind w:left="2430" w:hanging="360"/>
      </w:pPr>
    </w:lvl>
    <w:lvl w:ilvl="4" w:tplc="0C0C0019" w:tentative="1">
      <w:start w:val="1"/>
      <w:numFmt w:val="lowerLetter"/>
      <w:lvlText w:val="%5."/>
      <w:lvlJc w:val="left"/>
      <w:pPr>
        <w:ind w:left="3150" w:hanging="360"/>
      </w:pPr>
    </w:lvl>
    <w:lvl w:ilvl="5" w:tplc="0C0C001B" w:tentative="1">
      <w:start w:val="1"/>
      <w:numFmt w:val="lowerRoman"/>
      <w:lvlText w:val="%6."/>
      <w:lvlJc w:val="right"/>
      <w:pPr>
        <w:ind w:left="3870" w:hanging="180"/>
      </w:pPr>
    </w:lvl>
    <w:lvl w:ilvl="6" w:tplc="0C0C000F" w:tentative="1">
      <w:start w:val="1"/>
      <w:numFmt w:val="decimal"/>
      <w:lvlText w:val="%7."/>
      <w:lvlJc w:val="left"/>
      <w:pPr>
        <w:ind w:left="4590" w:hanging="360"/>
      </w:pPr>
    </w:lvl>
    <w:lvl w:ilvl="7" w:tplc="0C0C0019" w:tentative="1">
      <w:start w:val="1"/>
      <w:numFmt w:val="lowerLetter"/>
      <w:lvlText w:val="%8."/>
      <w:lvlJc w:val="left"/>
      <w:pPr>
        <w:ind w:left="5310" w:hanging="360"/>
      </w:pPr>
    </w:lvl>
    <w:lvl w:ilvl="8" w:tplc="0C0C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54722F5"/>
    <w:multiLevelType w:val="hybridMultilevel"/>
    <w:tmpl w:val="913084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24F3"/>
    <w:multiLevelType w:val="hybridMultilevel"/>
    <w:tmpl w:val="AC582DE8"/>
    <w:lvl w:ilvl="0" w:tplc="74AEC3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BBB59" w:themeColor="accent3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7995"/>
    <w:multiLevelType w:val="hybridMultilevel"/>
    <w:tmpl w:val="2A2EB58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3DCB"/>
    <w:multiLevelType w:val="hybridMultilevel"/>
    <w:tmpl w:val="A1FCE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C95"/>
    <w:multiLevelType w:val="hybridMultilevel"/>
    <w:tmpl w:val="ACA4A50E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670"/>
    <w:multiLevelType w:val="hybridMultilevel"/>
    <w:tmpl w:val="34D8CC4E"/>
    <w:lvl w:ilvl="0" w:tplc="24841D30">
      <w:start w:val="1"/>
      <w:numFmt w:val="bullet"/>
      <w:lvlRestart w:val="0"/>
      <w:lvlText w:val=""/>
      <w:lvlJc w:val="left"/>
      <w:pPr>
        <w:ind w:left="723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1CE3661"/>
    <w:multiLevelType w:val="hybridMultilevel"/>
    <w:tmpl w:val="83D0395E"/>
    <w:lvl w:ilvl="0" w:tplc="A8B0F9C4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647457C"/>
    <w:multiLevelType w:val="hybridMultilevel"/>
    <w:tmpl w:val="CADA8C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F38DB"/>
    <w:multiLevelType w:val="hybridMultilevel"/>
    <w:tmpl w:val="D5D4A008"/>
    <w:lvl w:ilvl="0" w:tplc="0C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9D83280"/>
    <w:multiLevelType w:val="hybridMultilevel"/>
    <w:tmpl w:val="BFD0371A"/>
    <w:lvl w:ilvl="0" w:tplc="E67A916E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DB447D1"/>
    <w:multiLevelType w:val="hybridMultilevel"/>
    <w:tmpl w:val="A4D611A0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CF56F1"/>
    <w:multiLevelType w:val="hybridMultilevel"/>
    <w:tmpl w:val="A378C7C6"/>
    <w:lvl w:ilvl="0" w:tplc="A146613C">
      <w:start w:val="1"/>
      <w:numFmt w:val="bullet"/>
      <w:pStyle w:val="Liste-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56BFB"/>
    <w:multiLevelType w:val="hybridMultilevel"/>
    <w:tmpl w:val="9AC02F8E"/>
    <w:lvl w:ilvl="0" w:tplc="24841D30">
      <w:start w:val="1"/>
      <w:numFmt w:val="bullet"/>
      <w:lvlRestart w:val="0"/>
      <w:lvlText w:val=""/>
      <w:lvlJc w:val="left"/>
      <w:pPr>
        <w:ind w:left="723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2EE5349D"/>
    <w:multiLevelType w:val="hybridMultilevel"/>
    <w:tmpl w:val="B6404FA6"/>
    <w:lvl w:ilvl="0" w:tplc="9A5057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7B77"/>
    <w:multiLevelType w:val="hybridMultilevel"/>
    <w:tmpl w:val="BAAAA162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F37F8A"/>
    <w:multiLevelType w:val="hybridMultilevel"/>
    <w:tmpl w:val="43E4CFA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1024"/>
    <w:multiLevelType w:val="hybridMultilevel"/>
    <w:tmpl w:val="B4E2E7AA"/>
    <w:lvl w:ilvl="0" w:tplc="040C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40A5405A"/>
    <w:multiLevelType w:val="hybridMultilevel"/>
    <w:tmpl w:val="162E3F8A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56BF9"/>
    <w:multiLevelType w:val="hybridMultilevel"/>
    <w:tmpl w:val="081C932C"/>
    <w:lvl w:ilvl="0" w:tplc="0C0C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1090FB6"/>
    <w:multiLevelType w:val="hybridMultilevel"/>
    <w:tmpl w:val="DA24112E"/>
    <w:lvl w:ilvl="0" w:tplc="0C0C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51FC7400"/>
    <w:multiLevelType w:val="hybridMultilevel"/>
    <w:tmpl w:val="0E6466E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94720"/>
    <w:multiLevelType w:val="hybridMultilevel"/>
    <w:tmpl w:val="98DA74D6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80130"/>
    <w:multiLevelType w:val="hybridMultilevel"/>
    <w:tmpl w:val="39A873D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83083"/>
    <w:multiLevelType w:val="hybridMultilevel"/>
    <w:tmpl w:val="833E8308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271F7"/>
    <w:multiLevelType w:val="hybridMultilevel"/>
    <w:tmpl w:val="53903CF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26190"/>
    <w:multiLevelType w:val="hybridMultilevel"/>
    <w:tmpl w:val="47329F36"/>
    <w:lvl w:ilvl="0" w:tplc="24841D30">
      <w:start w:val="1"/>
      <w:numFmt w:val="bullet"/>
      <w:lvlRestart w:val="0"/>
      <w:lvlText w:val=""/>
      <w:lvlJc w:val="left"/>
      <w:pPr>
        <w:ind w:left="723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A466066"/>
    <w:multiLevelType w:val="hybridMultilevel"/>
    <w:tmpl w:val="0DA0113A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C6CC8"/>
    <w:multiLevelType w:val="hybridMultilevel"/>
    <w:tmpl w:val="E6643120"/>
    <w:lvl w:ilvl="0" w:tplc="040C000D">
      <w:start w:val="1"/>
      <w:numFmt w:val="bullet"/>
      <w:lvlText w:val=""/>
      <w:lvlJc w:val="left"/>
      <w:pPr>
        <w:tabs>
          <w:tab w:val="num" w:pos="416"/>
        </w:tabs>
        <w:ind w:left="4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9" w15:restartNumberingAfterBreak="0">
    <w:nsid w:val="739C7DA9"/>
    <w:multiLevelType w:val="hybridMultilevel"/>
    <w:tmpl w:val="3BBABE6E"/>
    <w:lvl w:ilvl="0" w:tplc="CE74E9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9328A"/>
    <w:multiLevelType w:val="hybridMultilevel"/>
    <w:tmpl w:val="659C8B12"/>
    <w:lvl w:ilvl="0" w:tplc="BA0E3A3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2A55A1"/>
    <w:multiLevelType w:val="hybridMultilevel"/>
    <w:tmpl w:val="9454D3A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95C43"/>
    <w:multiLevelType w:val="hybridMultilevel"/>
    <w:tmpl w:val="82544D96"/>
    <w:lvl w:ilvl="0" w:tplc="0C0C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3" w15:restartNumberingAfterBreak="0">
    <w:nsid w:val="7C7D1CB9"/>
    <w:multiLevelType w:val="hybridMultilevel"/>
    <w:tmpl w:val="22742C26"/>
    <w:lvl w:ilvl="0" w:tplc="0C0C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C8665AF"/>
    <w:multiLevelType w:val="hybridMultilevel"/>
    <w:tmpl w:val="87FE80BA"/>
    <w:lvl w:ilvl="0" w:tplc="040C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7E62428A"/>
    <w:multiLevelType w:val="hybridMultilevel"/>
    <w:tmpl w:val="D6528A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2709E"/>
    <w:multiLevelType w:val="hybridMultilevel"/>
    <w:tmpl w:val="48C4031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B2F0A"/>
    <w:multiLevelType w:val="hybridMultilevel"/>
    <w:tmpl w:val="8312EDC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19935">
    <w:abstractNumId w:val="17"/>
  </w:num>
  <w:num w:numId="2" w16cid:durableId="152989674">
    <w:abstractNumId w:val="34"/>
  </w:num>
  <w:num w:numId="3" w16cid:durableId="1146624351">
    <w:abstractNumId w:val="36"/>
  </w:num>
  <w:num w:numId="4" w16cid:durableId="1577670610">
    <w:abstractNumId w:val="31"/>
  </w:num>
  <w:num w:numId="5" w16cid:durableId="808404392">
    <w:abstractNumId w:val="11"/>
  </w:num>
  <w:num w:numId="6" w16cid:durableId="546650586">
    <w:abstractNumId w:val="15"/>
  </w:num>
  <w:num w:numId="7" w16cid:durableId="365180522">
    <w:abstractNumId w:val="28"/>
  </w:num>
  <w:num w:numId="8" w16cid:durableId="1952080886">
    <w:abstractNumId w:val="16"/>
  </w:num>
  <w:num w:numId="9" w16cid:durableId="352608539">
    <w:abstractNumId w:val="30"/>
  </w:num>
  <w:num w:numId="10" w16cid:durableId="513688971">
    <w:abstractNumId w:val="32"/>
  </w:num>
  <w:num w:numId="11" w16cid:durableId="1488325647">
    <w:abstractNumId w:val="29"/>
  </w:num>
  <w:num w:numId="12" w16cid:durableId="2093961772">
    <w:abstractNumId w:val="1"/>
  </w:num>
  <w:num w:numId="13" w16cid:durableId="921916010">
    <w:abstractNumId w:val="4"/>
  </w:num>
  <w:num w:numId="14" w16cid:durableId="1446541661">
    <w:abstractNumId w:val="8"/>
  </w:num>
  <w:num w:numId="15" w16cid:durableId="1829050890">
    <w:abstractNumId w:val="6"/>
  </w:num>
  <w:num w:numId="16" w16cid:durableId="1591545505">
    <w:abstractNumId w:val="13"/>
  </w:num>
  <w:num w:numId="17" w16cid:durableId="210927394">
    <w:abstractNumId w:val="26"/>
  </w:num>
  <w:num w:numId="18" w16cid:durableId="999819283">
    <w:abstractNumId w:val="27"/>
  </w:num>
  <w:num w:numId="19" w16cid:durableId="1117793875">
    <w:abstractNumId w:val="5"/>
  </w:num>
  <w:num w:numId="20" w16cid:durableId="1441609203">
    <w:abstractNumId w:val="22"/>
  </w:num>
  <w:num w:numId="21" w16cid:durableId="1104811617">
    <w:abstractNumId w:val="24"/>
  </w:num>
  <w:num w:numId="22" w16cid:durableId="1019239879">
    <w:abstractNumId w:val="18"/>
  </w:num>
  <w:num w:numId="23" w16cid:durableId="121272693">
    <w:abstractNumId w:val="12"/>
  </w:num>
  <w:num w:numId="24" w16cid:durableId="1745225222">
    <w:abstractNumId w:val="2"/>
  </w:num>
  <w:num w:numId="25" w16cid:durableId="2113697612">
    <w:abstractNumId w:val="0"/>
  </w:num>
  <w:num w:numId="26" w16cid:durableId="2133591099">
    <w:abstractNumId w:val="3"/>
  </w:num>
  <w:num w:numId="27" w16cid:durableId="1870491493">
    <w:abstractNumId w:val="14"/>
  </w:num>
  <w:num w:numId="28" w16cid:durableId="1540581181">
    <w:abstractNumId w:val="9"/>
  </w:num>
  <w:num w:numId="29" w16cid:durableId="1587806383">
    <w:abstractNumId w:val="20"/>
  </w:num>
  <w:num w:numId="30" w16cid:durableId="1537044045">
    <w:abstractNumId w:val="33"/>
  </w:num>
  <w:num w:numId="31" w16cid:durableId="470175404">
    <w:abstractNumId w:val="7"/>
  </w:num>
  <w:num w:numId="32" w16cid:durableId="202988138">
    <w:abstractNumId w:val="35"/>
  </w:num>
  <w:num w:numId="33" w16cid:durableId="2132285453">
    <w:abstractNumId w:val="10"/>
  </w:num>
  <w:num w:numId="34" w16cid:durableId="431318678">
    <w:abstractNumId w:val="19"/>
  </w:num>
  <w:num w:numId="35" w16cid:durableId="1407416890">
    <w:abstractNumId w:val="21"/>
  </w:num>
  <w:num w:numId="36" w16cid:durableId="1821266593">
    <w:abstractNumId w:val="25"/>
  </w:num>
  <w:num w:numId="37" w16cid:durableId="1225800127">
    <w:abstractNumId w:val="23"/>
  </w:num>
  <w:num w:numId="38" w16cid:durableId="88247496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A9"/>
    <w:rsid w:val="000003D1"/>
    <w:rsid w:val="00000696"/>
    <w:rsid w:val="000023A0"/>
    <w:rsid w:val="00003C40"/>
    <w:rsid w:val="000117C4"/>
    <w:rsid w:val="00015762"/>
    <w:rsid w:val="000218EB"/>
    <w:rsid w:val="00022630"/>
    <w:rsid w:val="00024106"/>
    <w:rsid w:val="00024DF8"/>
    <w:rsid w:val="00026D27"/>
    <w:rsid w:val="0002753A"/>
    <w:rsid w:val="0003659A"/>
    <w:rsid w:val="00040BC7"/>
    <w:rsid w:val="00046BB7"/>
    <w:rsid w:val="00050017"/>
    <w:rsid w:val="000528B4"/>
    <w:rsid w:val="000571CF"/>
    <w:rsid w:val="0005744F"/>
    <w:rsid w:val="0005769D"/>
    <w:rsid w:val="0006286B"/>
    <w:rsid w:val="00071E34"/>
    <w:rsid w:val="0007588A"/>
    <w:rsid w:val="000813E8"/>
    <w:rsid w:val="0008154D"/>
    <w:rsid w:val="0008217E"/>
    <w:rsid w:val="000924F3"/>
    <w:rsid w:val="00094DEA"/>
    <w:rsid w:val="00096155"/>
    <w:rsid w:val="0009679E"/>
    <w:rsid w:val="000A0342"/>
    <w:rsid w:val="000A19A5"/>
    <w:rsid w:val="000A3C5B"/>
    <w:rsid w:val="000B5704"/>
    <w:rsid w:val="000C040F"/>
    <w:rsid w:val="000C16E4"/>
    <w:rsid w:val="000C22CA"/>
    <w:rsid w:val="000C4D3E"/>
    <w:rsid w:val="000D1675"/>
    <w:rsid w:val="000D2317"/>
    <w:rsid w:val="000E05C7"/>
    <w:rsid w:val="000E20C6"/>
    <w:rsid w:val="000E311F"/>
    <w:rsid w:val="000E532A"/>
    <w:rsid w:val="000E5CB8"/>
    <w:rsid w:val="000E77C5"/>
    <w:rsid w:val="000F63BF"/>
    <w:rsid w:val="000F6A26"/>
    <w:rsid w:val="000F7C9D"/>
    <w:rsid w:val="000F7E34"/>
    <w:rsid w:val="001002F7"/>
    <w:rsid w:val="001156DA"/>
    <w:rsid w:val="00116E67"/>
    <w:rsid w:val="0011728F"/>
    <w:rsid w:val="00120C9C"/>
    <w:rsid w:val="0012182F"/>
    <w:rsid w:val="00121B6A"/>
    <w:rsid w:val="001239F9"/>
    <w:rsid w:val="0012604F"/>
    <w:rsid w:val="00143714"/>
    <w:rsid w:val="001454C9"/>
    <w:rsid w:val="001461CF"/>
    <w:rsid w:val="00146AAD"/>
    <w:rsid w:val="00147097"/>
    <w:rsid w:val="00150B77"/>
    <w:rsid w:val="00161E76"/>
    <w:rsid w:val="00162400"/>
    <w:rsid w:val="001639BE"/>
    <w:rsid w:val="001657FD"/>
    <w:rsid w:val="00171E09"/>
    <w:rsid w:val="00172968"/>
    <w:rsid w:val="00173C2D"/>
    <w:rsid w:val="0018519C"/>
    <w:rsid w:val="001929F4"/>
    <w:rsid w:val="001973FE"/>
    <w:rsid w:val="001A0170"/>
    <w:rsid w:val="001A408C"/>
    <w:rsid w:val="001A4E07"/>
    <w:rsid w:val="001A68BD"/>
    <w:rsid w:val="001B6FA5"/>
    <w:rsid w:val="001C1259"/>
    <w:rsid w:val="001C1D16"/>
    <w:rsid w:val="001C299B"/>
    <w:rsid w:val="001C2BD1"/>
    <w:rsid w:val="001D1D3F"/>
    <w:rsid w:val="001D28FF"/>
    <w:rsid w:val="001E3997"/>
    <w:rsid w:val="001E3D67"/>
    <w:rsid w:val="001E47A1"/>
    <w:rsid w:val="001E61CB"/>
    <w:rsid w:val="001F0AD9"/>
    <w:rsid w:val="001F423C"/>
    <w:rsid w:val="00200302"/>
    <w:rsid w:val="002012C7"/>
    <w:rsid w:val="00202836"/>
    <w:rsid w:val="00211738"/>
    <w:rsid w:val="0021176A"/>
    <w:rsid w:val="00212483"/>
    <w:rsid w:val="00212505"/>
    <w:rsid w:val="00212F9B"/>
    <w:rsid w:val="00214808"/>
    <w:rsid w:val="002155F5"/>
    <w:rsid w:val="00217536"/>
    <w:rsid w:val="00221057"/>
    <w:rsid w:val="0022107E"/>
    <w:rsid w:val="00222987"/>
    <w:rsid w:val="00223248"/>
    <w:rsid w:val="002312D2"/>
    <w:rsid w:val="0023201C"/>
    <w:rsid w:val="00232B6D"/>
    <w:rsid w:val="00233127"/>
    <w:rsid w:val="00234CB7"/>
    <w:rsid w:val="0023640C"/>
    <w:rsid w:val="00237F45"/>
    <w:rsid w:val="0024398D"/>
    <w:rsid w:val="002448A1"/>
    <w:rsid w:val="00246C98"/>
    <w:rsid w:val="0025047D"/>
    <w:rsid w:val="00251E2C"/>
    <w:rsid w:val="0025383A"/>
    <w:rsid w:val="00255940"/>
    <w:rsid w:val="00261A7A"/>
    <w:rsid w:val="0026376E"/>
    <w:rsid w:val="00265C20"/>
    <w:rsid w:val="00267190"/>
    <w:rsid w:val="00272ADF"/>
    <w:rsid w:val="00277D73"/>
    <w:rsid w:val="00285DFB"/>
    <w:rsid w:val="00293620"/>
    <w:rsid w:val="00295241"/>
    <w:rsid w:val="0029735D"/>
    <w:rsid w:val="002A0C98"/>
    <w:rsid w:val="002B27C7"/>
    <w:rsid w:val="002B5352"/>
    <w:rsid w:val="002B542B"/>
    <w:rsid w:val="002B67FB"/>
    <w:rsid w:val="002B797B"/>
    <w:rsid w:val="002C57D2"/>
    <w:rsid w:val="002C6A30"/>
    <w:rsid w:val="002D06D2"/>
    <w:rsid w:val="002D0D59"/>
    <w:rsid w:val="002D4BB0"/>
    <w:rsid w:val="002D7D72"/>
    <w:rsid w:val="002E2C89"/>
    <w:rsid w:val="002E55A2"/>
    <w:rsid w:val="002E70F8"/>
    <w:rsid w:val="002F1380"/>
    <w:rsid w:val="002F4067"/>
    <w:rsid w:val="00301269"/>
    <w:rsid w:val="00303881"/>
    <w:rsid w:val="00312CF9"/>
    <w:rsid w:val="0031726B"/>
    <w:rsid w:val="0032318C"/>
    <w:rsid w:val="003239B6"/>
    <w:rsid w:val="00326BE1"/>
    <w:rsid w:val="00333D2B"/>
    <w:rsid w:val="00334ACE"/>
    <w:rsid w:val="003360BB"/>
    <w:rsid w:val="00336A42"/>
    <w:rsid w:val="00337590"/>
    <w:rsid w:val="00337CE9"/>
    <w:rsid w:val="003409D1"/>
    <w:rsid w:val="00340CFC"/>
    <w:rsid w:val="00343A32"/>
    <w:rsid w:val="00346FB2"/>
    <w:rsid w:val="00352788"/>
    <w:rsid w:val="00355756"/>
    <w:rsid w:val="003564AA"/>
    <w:rsid w:val="003634DF"/>
    <w:rsid w:val="00363DFA"/>
    <w:rsid w:val="00365693"/>
    <w:rsid w:val="003661D0"/>
    <w:rsid w:val="00370294"/>
    <w:rsid w:val="0037273D"/>
    <w:rsid w:val="00373E29"/>
    <w:rsid w:val="00376759"/>
    <w:rsid w:val="00377BCA"/>
    <w:rsid w:val="0038133B"/>
    <w:rsid w:val="003841CE"/>
    <w:rsid w:val="003861EE"/>
    <w:rsid w:val="003876C7"/>
    <w:rsid w:val="003915BE"/>
    <w:rsid w:val="003925DB"/>
    <w:rsid w:val="003A5F2D"/>
    <w:rsid w:val="003A6CFE"/>
    <w:rsid w:val="003A73B1"/>
    <w:rsid w:val="003B0149"/>
    <w:rsid w:val="003B0F24"/>
    <w:rsid w:val="003B441A"/>
    <w:rsid w:val="003B5112"/>
    <w:rsid w:val="003B55EE"/>
    <w:rsid w:val="003C7427"/>
    <w:rsid w:val="003D66E9"/>
    <w:rsid w:val="003E0882"/>
    <w:rsid w:val="003E3976"/>
    <w:rsid w:val="003E3FF1"/>
    <w:rsid w:val="003F24E6"/>
    <w:rsid w:val="003F6530"/>
    <w:rsid w:val="003F700B"/>
    <w:rsid w:val="003F76AD"/>
    <w:rsid w:val="003F7FB3"/>
    <w:rsid w:val="004003F1"/>
    <w:rsid w:val="0040199B"/>
    <w:rsid w:val="0040265A"/>
    <w:rsid w:val="00411EBF"/>
    <w:rsid w:val="00423555"/>
    <w:rsid w:val="00425117"/>
    <w:rsid w:val="004253D9"/>
    <w:rsid w:val="00432988"/>
    <w:rsid w:val="00432FA2"/>
    <w:rsid w:val="00440CB6"/>
    <w:rsid w:val="0044292C"/>
    <w:rsid w:val="00447CAC"/>
    <w:rsid w:val="0045095A"/>
    <w:rsid w:val="00467884"/>
    <w:rsid w:val="00470558"/>
    <w:rsid w:val="00471D26"/>
    <w:rsid w:val="00476883"/>
    <w:rsid w:val="00483DB8"/>
    <w:rsid w:val="004857A5"/>
    <w:rsid w:val="00485890"/>
    <w:rsid w:val="00485BC4"/>
    <w:rsid w:val="004865B9"/>
    <w:rsid w:val="00490632"/>
    <w:rsid w:val="00491C91"/>
    <w:rsid w:val="004952AD"/>
    <w:rsid w:val="004976A6"/>
    <w:rsid w:val="004A06EE"/>
    <w:rsid w:val="004A1D1B"/>
    <w:rsid w:val="004A5A1F"/>
    <w:rsid w:val="004A7F03"/>
    <w:rsid w:val="004B064D"/>
    <w:rsid w:val="004B111F"/>
    <w:rsid w:val="004B525C"/>
    <w:rsid w:val="004C32E9"/>
    <w:rsid w:val="004C7BFE"/>
    <w:rsid w:val="004D133F"/>
    <w:rsid w:val="004D209A"/>
    <w:rsid w:val="004D5A1E"/>
    <w:rsid w:val="004D5AD9"/>
    <w:rsid w:val="004D60FE"/>
    <w:rsid w:val="004E0DB2"/>
    <w:rsid w:val="004E11A0"/>
    <w:rsid w:val="004E19DF"/>
    <w:rsid w:val="004E45BD"/>
    <w:rsid w:val="004E6B29"/>
    <w:rsid w:val="004F2BCA"/>
    <w:rsid w:val="004F40A3"/>
    <w:rsid w:val="004F4E43"/>
    <w:rsid w:val="00501BD6"/>
    <w:rsid w:val="00503578"/>
    <w:rsid w:val="00505B37"/>
    <w:rsid w:val="00510B18"/>
    <w:rsid w:val="00510F84"/>
    <w:rsid w:val="0051134A"/>
    <w:rsid w:val="00512299"/>
    <w:rsid w:val="00512F37"/>
    <w:rsid w:val="005139F6"/>
    <w:rsid w:val="0051692F"/>
    <w:rsid w:val="005213EE"/>
    <w:rsid w:val="00521B5E"/>
    <w:rsid w:val="00527AB4"/>
    <w:rsid w:val="00531059"/>
    <w:rsid w:val="005414E6"/>
    <w:rsid w:val="005414E8"/>
    <w:rsid w:val="00542333"/>
    <w:rsid w:val="005475D7"/>
    <w:rsid w:val="00552B39"/>
    <w:rsid w:val="00555F3D"/>
    <w:rsid w:val="005577BC"/>
    <w:rsid w:val="005603AC"/>
    <w:rsid w:val="00560798"/>
    <w:rsid w:val="00560D0C"/>
    <w:rsid w:val="00562761"/>
    <w:rsid w:val="005633D9"/>
    <w:rsid w:val="00565F46"/>
    <w:rsid w:val="00574C60"/>
    <w:rsid w:val="00576591"/>
    <w:rsid w:val="005807DB"/>
    <w:rsid w:val="00582A2D"/>
    <w:rsid w:val="00585501"/>
    <w:rsid w:val="005868DD"/>
    <w:rsid w:val="0059036C"/>
    <w:rsid w:val="00597CFA"/>
    <w:rsid w:val="00597DE0"/>
    <w:rsid w:val="005A0301"/>
    <w:rsid w:val="005A2C6D"/>
    <w:rsid w:val="005A3265"/>
    <w:rsid w:val="005A497A"/>
    <w:rsid w:val="005A49D0"/>
    <w:rsid w:val="005A6EC7"/>
    <w:rsid w:val="005B0AD6"/>
    <w:rsid w:val="005C1A7D"/>
    <w:rsid w:val="005C5490"/>
    <w:rsid w:val="005C6408"/>
    <w:rsid w:val="005D3F04"/>
    <w:rsid w:val="005D5956"/>
    <w:rsid w:val="005D7D4D"/>
    <w:rsid w:val="005E199E"/>
    <w:rsid w:val="005E3AD3"/>
    <w:rsid w:val="005F3DC6"/>
    <w:rsid w:val="005F47F0"/>
    <w:rsid w:val="005F5CD9"/>
    <w:rsid w:val="005F6A01"/>
    <w:rsid w:val="00600601"/>
    <w:rsid w:val="00601A82"/>
    <w:rsid w:val="00602C10"/>
    <w:rsid w:val="006038B1"/>
    <w:rsid w:val="00605C2B"/>
    <w:rsid w:val="00606299"/>
    <w:rsid w:val="0060683A"/>
    <w:rsid w:val="00610AAF"/>
    <w:rsid w:val="00613FEA"/>
    <w:rsid w:val="006153CB"/>
    <w:rsid w:val="0061698D"/>
    <w:rsid w:val="006255D9"/>
    <w:rsid w:val="006258D4"/>
    <w:rsid w:val="0063093C"/>
    <w:rsid w:val="006340D7"/>
    <w:rsid w:val="00640278"/>
    <w:rsid w:val="0064081B"/>
    <w:rsid w:val="00642E65"/>
    <w:rsid w:val="006460AD"/>
    <w:rsid w:val="00650E4A"/>
    <w:rsid w:val="00652EC9"/>
    <w:rsid w:val="00654C9A"/>
    <w:rsid w:val="006559DE"/>
    <w:rsid w:val="00657B4D"/>
    <w:rsid w:val="006643C1"/>
    <w:rsid w:val="00665DF2"/>
    <w:rsid w:val="006667F1"/>
    <w:rsid w:val="00666BC0"/>
    <w:rsid w:val="006670CA"/>
    <w:rsid w:val="00673EA4"/>
    <w:rsid w:val="00674308"/>
    <w:rsid w:val="00674EC6"/>
    <w:rsid w:val="00681093"/>
    <w:rsid w:val="00681EE3"/>
    <w:rsid w:val="006827BA"/>
    <w:rsid w:val="00684A0B"/>
    <w:rsid w:val="006850A6"/>
    <w:rsid w:val="00686DFD"/>
    <w:rsid w:val="006872CD"/>
    <w:rsid w:val="00687463"/>
    <w:rsid w:val="00687535"/>
    <w:rsid w:val="006900C4"/>
    <w:rsid w:val="00694731"/>
    <w:rsid w:val="00695092"/>
    <w:rsid w:val="006950DA"/>
    <w:rsid w:val="00695DD5"/>
    <w:rsid w:val="006960B2"/>
    <w:rsid w:val="006A0025"/>
    <w:rsid w:val="006A22B5"/>
    <w:rsid w:val="006A58B6"/>
    <w:rsid w:val="006B2D91"/>
    <w:rsid w:val="006B3308"/>
    <w:rsid w:val="006C2493"/>
    <w:rsid w:val="006C2A6F"/>
    <w:rsid w:val="006C3047"/>
    <w:rsid w:val="006C341F"/>
    <w:rsid w:val="006C4079"/>
    <w:rsid w:val="006D1AB7"/>
    <w:rsid w:val="006D2241"/>
    <w:rsid w:val="006D2E8F"/>
    <w:rsid w:val="006D343B"/>
    <w:rsid w:val="006D738F"/>
    <w:rsid w:val="006E27AF"/>
    <w:rsid w:val="006F3777"/>
    <w:rsid w:val="006F51DE"/>
    <w:rsid w:val="00700CE7"/>
    <w:rsid w:val="00701389"/>
    <w:rsid w:val="00704480"/>
    <w:rsid w:val="00705A5D"/>
    <w:rsid w:val="00705CDF"/>
    <w:rsid w:val="007113D0"/>
    <w:rsid w:val="00712A29"/>
    <w:rsid w:val="007151ED"/>
    <w:rsid w:val="00723F4C"/>
    <w:rsid w:val="00724ACE"/>
    <w:rsid w:val="007270C0"/>
    <w:rsid w:val="00727C37"/>
    <w:rsid w:val="00731889"/>
    <w:rsid w:val="0073393A"/>
    <w:rsid w:val="00737BF9"/>
    <w:rsid w:val="00742291"/>
    <w:rsid w:val="00745458"/>
    <w:rsid w:val="00762F10"/>
    <w:rsid w:val="0076671E"/>
    <w:rsid w:val="00767690"/>
    <w:rsid w:val="00770A10"/>
    <w:rsid w:val="007714CA"/>
    <w:rsid w:val="00773FF6"/>
    <w:rsid w:val="0078089D"/>
    <w:rsid w:val="00781C30"/>
    <w:rsid w:val="00791B8F"/>
    <w:rsid w:val="007949AC"/>
    <w:rsid w:val="00795A03"/>
    <w:rsid w:val="007A2BB6"/>
    <w:rsid w:val="007A52BF"/>
    <w:rsid w:val="007B2320"/>
    <w:rsid w:val="007B3EC2"/>
    <w:rsid w:val="007B4169"/>
    <w:rsid w:val="007C172C"/>
    <w:rsid w:val="007C330E"/>
    <w:rsid w:val="007C57FC"/>
    <w:rsid w:val="007D017B"/>
    <w:rsid w:val="007D1920"/>
    <w:rsid w:val="007D1FF0"/>
    <w:rsid w:val="007D42AB"/>
    <w:rsid w:val="007D74B4"/>
    <w:rsid w:val="007F72D5"/>
    <w:rsid w:val="007F7322"/>
    <w:rsid w:val="007F7430"/>
    <w:rsid w:val="007F7699"/>
    <w:rsid w:val="00804692"/>
    <w:rsid w:val="00806DAF"/>
    <w:rsid w:val="00807341"/>
    <w:rsid w:val="00812CA9"/>
    <w:rsid w:val="008171F3"/>
    <w:rsid w:val="008176D6"/>
    <w:rsid w:val="00820495"/>
    <w:rsid w:val="00826CD7"/>
    <w:rsid w:val="00830673"/>
    <w:rsid w:val="00830B78"/>
    <w:rsid w:val="008312D8"/>
    <w:rsid w:val="00833FE1"/>
    <w:rsid w:val="00834F88"/>
    <w:rsid w:val="0083613B"/>
    <w:rsid w:val="00836BDF"/>
    <w:rsid w:val="008411FE"/>
    <w:rsid w:val="00843537"/>
    <w:rsid w:val="008445BC"/>
    <w:rsid w:val="00847B33"/>
    <w:rsid w:val="008537C5"/>
    <w:rsid w:val="008542E9"/>
    <w:rsid w:val="00854B68"/>
    <w:rsid w:val="0086034F"/>
    <w:rsid w:val="008623B1"/>
    <w:rsid w:val="00865DEB"/>
    <w:rsid w:val="00866FB9"/>
    <w:rsid w:val="0087070A"/>
    <w:rsid w:val="008716DB"/>
    <w:rsid w:val="008766F0"/>
    <w:rsid w:val="00880408"/>
    <w:rsid w:val="00880528"/>
    <w:rsid w:val="008807F5"/>
    <w:rsid w:val="0088725F"/>
    <w:rsid w:val="008874BE"/>
    <w:rsid w:val="00890DC8"/>
    <w:rsid w:val="00896313"/>
    <w:rsid w:val="008963DF"/>
    <w:rsid w:val="008A0136"/>
    <w:rsid w:val="008A01E8"/>
    <w:rsid w:val="008A53AD"/>
    <w:rsid w:val="008A60C1"/>
    <w:rsid w:val="008B20B8"/>
    <w:rsid w:val="008B4032"/>
    <w:rsid w:val="008C0986"/>
    <w:rsid w:val="008C2BAB"/>
    <w:rsid w:val="008C6A55"/>
    <w:rsid w:val="008D070F"/>
    <w:rsid w:val="008D4915"/>
    <w:rsid w:val="008D7629"/>
    <w:rsid w:val="008E14FA"/>
    <w:rsid w:val="008E1DF8"/>
    <w:rsid w:val="008E24A5"/>
    <w:rsid w:val="008E5BE2"/>
    <w:rsid w:val="008E722D"/>
    <w:rsid w:val="008F5277"/>
    <w:rsid w:val="008F6337"/>
    <w:rsid w:val="008F6CE8"/>
    <w:rsid w:val="008F7ECC"/>
    <w:rsid w:val="00900414"/>
    <w:rsid w:val="009020D1"/>
    <w:rsid w:val="00903FD4"/>
    <w:rsid w:val="00910B66"/>
    <w:rsid w:val="00911114"/>
    <w:rsid w:val="00912003"/>
    <w:rsid w:val="00913873"/>
    <w:rsid w:val="0091425B"/>
    <w:rsid w:val="009161EB"/>
    <w:rsid w:val="00916889"/>
    <w:rsid w:val="009240F1"/>
    <w:rsid w:val="00924491"/>
    <w:rsid w:val="00924D2F"/>
    <w:rsid w:val="00926FEF"/>
    <w:rsid w:val="00927375"/>
    <w:rsid w:val="00927567"/>
    <w:rsid w:val="00931D04"/>
    <w:rsid w:val="00932324"/>
    <w:rsid w:val="00935F08"/>
    <w:rsid w:val="00937D13"/>
    <w:rsid w:val="00941D2A"/>
    <w:rsid w:val="009425B0"/>
    <w:rsid w:val="0094372F"/>
    <w:rsid w:val="00944BFA"/>
    <w:rsid w:val="00950DF4"/>
    <w:rsid w:val="00955190"/>
    <w:rsid w:val="00957767"/>
    <w:rsid w:val="00961538"/>
    <w:rsid w:val="009651F4"/>
    <w:rsid w:val="00965D20"/>
    <w:rsid w:val="00974790"/>
    <w:rsid w:val="009757D0"/>
    <w:rsid w:val="009760B9"/>
    <w:rsid w:val="00976B5E"/>
    <w:rsid w:val="0097799D"/>
    <w:rsid w:val="009827EC"/>
    <w:rsid w:val="0098680C"/>
    <w:rsid w:val="009906E9"/>
    <w:rsid w:val="00993360"/>
    <w:rsid w:val="00995B97"/>
    <w:rsid w:val="009A1FD2"/>
    <w:rsid w:val="009A68C2"/>
    <w:rsid w:val="009B0AC7"/>
    <w:rsid w:val="009B0E93"/>
    <w:rsid w:val="009B2DF7"/>
    <w:rsid w:val="009B348D"/>
    <w:rsid w:val="009B3722"/>
    <w:rsid w:val="009B79C4"/>
    <w:rsid w:val="009C3408"/>
    <w:rsid w:val="009C7B9C"/>
    <w:rsid w:val="009D06FE"/>
    <w:rsid w:val="009D5E8B"/>
    <w:rsid w:val="009D7D08"/>
    <w:rsid w:val="009E159D"/>
    <w:rsid w:val="009E2485"/>
    <w:rsid w:val="009E47CE"/>
    <w:rsid w:val="009E6378"/>
    <w:rsid w:val="009E6612"/>
    <w:rsid w:val="009E6A8D"/>
    <w:rsid w:val="009E7C9B"/>
    <w:rsid w:val="009F2858"/>
    <w:rsid w:val="009F3F77"/>
    <w:rsid w:val="009F4077"/>
    <w:rsid w:val="009F6276"/>
    <w:rsid w:val="009F713A"/>
    <w:rsid w:val="00A04C25"/>
    <w:rsid w:val="00A04E0F"/>
    <w:rsid w:val="00A116AB"/>
    <w:rsid w:val="00A12AF8"/>
    <w:rsid w:val="00A12E98"/>
    <w:rsid w:val="00A1371E"/>
    <w:rsid w:val="00A20F13"/>
    <w:rsid w:val="00A21350"/>
    <w:rsid w:val="00A2151E"/>
    <w:rsid w:val="00A2393F"/>
    <w:rsid w:val="00A25C8D"/>
    <w:rsid w:val="00A2614B"/>
    <w:rsid w:val="00A26D5A"/>
    <w:rsid w:val="00A346D9"/>
    <w:rsid w:val="00A3735D"/>
    <w:rsid w:val="00A400C3"/>
    <w:rsid w:val="00A40507"/>
    <w:rsid w:val="00A406A0"/>
    <w:rsid w:val="00A462EF"/>
    <w:rsid w:val="00A57D36"/>
    <w:rsid w:val="00A57FC1"/>
    <w:rsid w:val="00A611E0"/>
    <w:rsid w:val="00A63250"/>
    <w:rsid w:val="00A661A3"/>
    <w:rsid w:val="00A67DB2"/>
    <w:rsid w:val="00A715CB"/>
    <w:rsid w:val="00A72300"/>
    <w:rsid w:val="00A75689"/>
    <w:rsid w:val="00A75A0D"/>
    <w:rsid w:val="00A774E6"/>
    <w:rsid w:val="00A804FA"/>
    <w:rsid w:val="00A828D7"/>
    <w:rsid w:val="00A8385A"/>
    <w:rsid w:val="00A84D4C"/>
    <w:rsid w:val="00A9092B"/>
    <w:rsid w:val="00A955AD"/>
    <w:rsid w:val="00A964D1"/>
    <w:rsid w:val="00A966CD"/>
    <w:rsid w:val="00A9705D"/>
    <w:rsid w:val="00AA4D20"/>
    <w:rsid w:val="00AA7A34"/>
    <w:rsid w:val="00AB28D3"/>
    <w:rsid w:val="00AB2F06"/>
    <w:rsid w:val="00AB4476"/>
    <w:rsid w:val="00AB59E8"/>
    <w:rsid w:val="00AB6B50"/>
    <w:rsid w:val="00AC0DA9"/>
    <w:rsid w:val="00AC5635"/>
    <w:rsid w:val="00AD0610"/>
    <w:rsid w:val="00AD0D7E"/>
    <w:rsid w:val="00AD0EF5"/>
    <w:rsid w:val="00AD2362"/>
    <w:rsid w:val="00AD6AA8"/>
    <w:rsid w:val="00AD7E26"/>
    <w:rsid w:val="00AE0321"/>
    <w:rsid w:val="00AE04E0"/>
    <w:rsid w:val="00AE1DE6"/>
    <w:rsid w:val="00AE4FE5"/>
    <w:rsid w:val="00AF3544"/>
    <w:rsid w:val="00AF3993"/>
    <w:rsid w:val="00AF4582"/>
    <w:rsid w:val="00B01383"/>
    <w:rsid w:val="00B032D5"/>
    <w:rsid w:val="00B03544"/>
    <w:rsid w:val="00B11A95"/>
    <w:rsid w:val="00B174B3"/>
    <w:rsid w:val="00B217A4"/>
    <w:rsid w:val="00B23258"/>
    <w:rsid w:val="00B23F25"/>
    <w:rsid w:val="00B25164"/>
    <w:rsid w:val="00B26BEB"/>
    <w:rsid w:val="00B31F7C"/>
    <w:rsid w:val="00B32675"/>
    <w:rsid w:val="00B33A58"/>
    <w:rsid w:val="00B33A83"/>
    <w:rsid w:val="00B353BE"/>
    <w:rsid w:val="00B3736B"/>
    <w:rsid w:val="00B40757"/>
    <w:rsid w:val="00B41275"/>
    <w:rsid w:val="00B41821"/>
    <w:rsid w:val="00B41AA0"/>
    <w:rsid w:val="00B420A4"/>
    <w:rsid w:val="00B44ADD"/>
    <w:rsid w:val="00B53211"/>
    <w:rsid w:val="00B545EC"/>
    <w:rsid w:val="00B60C10"/>
    <w:rsid w:val="00B62216"/>
    <w:rsid w:val="00B653FD"/>
    <w:rsid w:val="00B66D81"/>
    <w:rsid w:val="00B711BF"/>
    <w:rsid w:val="00B74770"/>
    <w:rsid w:val="00B74FF3"/>
    <w:rsid w:val="00B76C8A"/>
    <w:rsid w:val="00B773DB"/>
    <w:rsid w:val="00B77DD3"/>
    <w:rsid w:val="00B80EA6"/>
    <w:rsid w:val="00B81D2F"/>
    <w:rsid w:val="00B81D56"/>
    <w:rsid w:val="00B82E3C"/>
    <w:rsid w:val="00B830B5"/>
    <w:rsid w:val="00B92065"/>
    <w:rsid w:val="00B92B8F"/>
    <w:rsid w:val="00B94568"/>
    <w:rsid w:val="00B96114"/>
    <w:rsid w:val="00B9628B"/>
    <w:rsid w:val="00B962B9"/>
    <w:rsid w:val="00BA053B"/>
    <w:rsid w:val="00BA2236"/>
    <w:rsid w:val="00BA413B"/>
    <w:rsid w:val="00BA4FF3"/>
    <w:rsid w:val="00BA5D76"/>
    <w:rsid w:val="00BB0BE3"/>
    <w:rsid w:val="00BC0134"/>
    <w:rsid w:val="00BC2134"/>
    <w:rsid w:val="00BD206E"/>
    <w:rsid w:val="00BD3218"/>
    <w:rsid w:val="00BD58C3"/>
    <w:rsid w:val="00BE0CFB"/>
    <w:rsid w:val="00BE1D1E"/>
    <w:rsid w:val="00BE2448"/>
    <w:rsid w:val="00BE25F1"/>
    <w:rsid w:val="00BF1661"/>
    <w:rsid w:val="00BF2C86"/>
    <w:rsid w:val="00BF3AF0"/>
    <w:rsid w:val="00BF51AA"/>
    <w:rsid w:val="00BF5639"/>
    <w:rsid w:val="00BF697E"/>
    <w:rsid w:val="00C0112A"/>
    <w:rsid w:val="00C04565"/>
    <w:rsid w:val="00C060ED"/>
    <w:rsid w:val="00C1407C"/>
    <w:rsid w:val="00C149D2"/>
    <w:rsid w:val="00C211BC"/>
    <w:rsid w:val="00C22DEB"/>
    <w:rsid w:val="00C3312B"/>
    <w:rsid w:val="00C3778B"/>
    <w:rsid w:val="00C442DD"/>
    <w:rsid w:val="00C53077"/>
    <w:rsid w:val="00C606C5"/>
    <w:rsid w:val="00C61F5B"/>
    <w:rsid w:val="00C637A4"/>
    <w:rsid w:val="00C67BE3"/>
    <w:rsid w:val="00C67F6D"/>
    <w:rsid w:val="00C70DB5"/>
    <w:rsid w:val="00C74CC9"/>
    <w:rsid w:val="00C80EE2"/>
    <w:rsid w:val="00C84D07"/>
    <w:rsid w:val="00C85200"/>
    <w:rsid w:val="00C86786"/>
    <w:rsid w:val="00C86F81"/>
    <w:rsid w:val="00C86FD3"/>
    <w:rsid w:val="00C87355"/>
    <w:rsid w:val="00C87982"/>
    <w:rsid w:val="00C923BF"/>
    <w:rsid w:val="00C93072"/>
    <w:rsid w:val="00C9488F"/>
    <w:rsid w:val="00C97850"/>
    <w:rsid w:val="00CA31EA"/>
    <w:rsid w:val="00CA3AC6"/>
    <w:rsid w:val="00CA6809"/>
    <w:rsid w:val="00CB10FA"/>
    <w:rsid w:val="00CB1C8D"/>
    <w:rsid w:val="00CB4EAA"/>
    <w:rsid w:val="00CC06C2"/>
    <w:rsid w:val="00CC1B9B"/>
    <w:rsid w:val="00CC67E5"/>
    <w:rsid w:val="00CC77D0"/>
    <w:rsid w:val="00CD208D"/>
    <w:rsid w:val="00CD7CC0"/>
    <w:rsid w:val="00CE062F"/>
    <w:rsid w:val="00CE43B5"/>
    <w:rsid w:val="00CE54C2"/>
    <w:rsid w:val="00CE65BB"/>
    <w:rsid w:val="00CF4A32"/>
    <w:rsid w:val="00CF6968"/>
    <w:rsid w:val="00CF7E6D"/>
    <w:rsid w:val="00D04A8B"/>
    <w:rsid w:val="00D04F07"/>
    <w:rsid w:val="00D079C7"/>
    <w:rsid w:val="00D109A3"/>
    <w:rsid w:val="00D1138F"/>
    <w:rsid w:val="00D116F4"/>
    <w:rsid w:val="00D142FA"/>
    <w:rsid w:val="00D1466D"/>
    <w:rsid w:val="00D2217A"/>
    <w:rsid w:val="00D234CA"/>
    <w:rsid w:val="00D2399B"/>
    <w:rsid w:val="00D24D89"/>
    <w:rsid w:val="00D2746E"/>
    <w:rsid w:val="00D42A90"/>
    <w:rsid w:val="00D50767"/>
    <w:rsid w:val="00D50930"/>
    <w:rsid w:val="00D554B6"/>
    <w:rsid w:val="00D557D9"/>
    <w:rsid w:val="00D6121C"/>
    <w:rsid w:val="00D656A9"/>
    <w:rsid w:val="00D66033"/>
    <w:rsid w:val="00D70DC9"/>
    <w:rsid w:val="00D72CD1"/>
    <w:rsid w:val="00D736CB"/>
    <w:rsid w:val="00D77809"/>
    <w:rsid w:val="00D81A75"/>
    <w:rsid w:val="00D8227F"/>
    <w:rsid w:val="00D82A56"/>
    <w:rsid w:val="00D9786F"/>
    <w:rsid w:val="00DA60AD"/>
    <w:rsid w:val="00DB1CD7"/>
    <w:rsid w:val="00DB70CE"/>
    <w:rsid w:val="00DB79BC"/>
    <w:rsid w:val="00DB7C84"/>
    <w:rsid w:val="00DC0825"/>
    <w:rsid w:val="00DC30BC"/>
    <w:rsid w:val="00DD38F4"/>
    <w:rsid w:val="00DD7812"/>
    <w:rsid w:val="00DE015A"/>
    <w:rsid w:val="00DF1BAD"/>
    <w:rsid w:val="00DF4549"/>
    <w:rsid w:val="00E164CC"/>
    <w:rsid w:val="00E205DE"/>
    <w:rsid w:val="00E2441B"/>
    <w:rsid w:val="00E24E54"/>
    <w:rsid w:val="00E25951"/>
    <w:rsid w:val="00E27B5F"/>
    <w:rsid w:val="00E3311D"/>
    <w:rsid w:val="00E35A97"/>
    <w:rsid w:val="00E36F4C"/>
    <w:rsid w:val="00E37ECC"/>
    <w:rsid w:val="00E448E2"/>
    <w:rsid w:val="00E45B88"/>
    <w:rsid w:val="00E462AA"/>
    <w:rsid w:val="00E47CCF"/>
    <w:rsid w:val="00E47E5B"/>
    <w:rsid w:val="00E51EB2"/>
    <w:rsid w:val="00E526A8"/>
    <w:rsid w:val="00E53284"/>
    <w:rsid w:val="00E541C9"/>
    <w:rsid w:val="00E5467C"/>
    <w:rsid w:val="00E54B2D"/>
    <w:rsid w:val="00E556D1"/>
    <w:rsid w:val="00E56907"/>
    <w:rsid w:val="00E573D4"/>
    <w:rsid w:val="00E61E3B"/>
    <w:rsid w:val="00E64199"/>
    <w:rsid w:val="00E644FA"/>
    <w:rsid w:val="00E65E77"/>
    <w:rsid w:val="00E66571"/>
    <w:rsid w:val="00E66838"/>
    <w:rsid w:val="00E67A5B"/>
    <w:rsid w:val="00E70593"/>
    <w:rsid w:val="00E7214E"/>
    <w:rsid w:val="00E7330E"/>
    <w:rsid w:val="00E74092"/>
    <w:rsid w:val="00E74E70"/>
    <w:rsid w:val="00E75F13"/>
    <w:rsid w:val="00E76697"/>
    <w:rsid w:val="00E76B11"/>
    <w:rsid w:val="00E7770E"/>
    <w:rsid w:val="00E77C6C"/>
    <w:rsid w:val="00E824C6"/>
    <w:rsid w:val="00E90C3D"/>
    <w:rsid w:val="00E91AD6"/>
    <w:rsid w:val="00E92A03"/>
    <w:rsid w:val="00E92B9F"/>
    <w:rsid w:val="00E95134"/>
    <w:rsid w:val="00E969F5"/>
    <w:rsid w:val="00EA16FB"/>
    <w:rsid w:val="00EB4B9C"/>
    <w:rsid w:val="00EC6B0E"/>
    <w:rsid w:val="00ED1C9B"/>
    <w:rsid w:val="00ED2241"/>
    <w:rsid w:val="00ED234E"/>
    <w:rsid w:val="00ED2EEC"/>
    <w:rsid w:val="00ED3B13"/>
    <w:rsid w:val="00ED3C79"/>
    <w:rsid w:val="00ED52BC"/>
    <w:rsid w:val="00ED57F0"/>
    <w:rsid w:val="00ED5B1B"/>
    <w:rsid w:val="00EE1926"/>
    <w:rsid w:val="00EE2902"/>
    <w:rsid w:val="00EE396F"/>
    <w:rsid w:val="00EE3C1A"/>
    <w:rsid w:val="00EE4E15"/>
    <w:rsid w:val="00EE7C11"/>
    <w:rsid w:val="00EF12DC"/>
    <w:rsid w:val="00EF3937"/>
    <w:rsid w:val="00EF3FAD"/>
    <w:rsid w:val="00EF6C8D"/>
    <w:rsid w:val="00EF780F"/>
    <w:rsid w:val="00F0048F"/>
    <w:rsid w:val="00F042D5"/>
    <w:rsid w:val="00F04898"/>
    <w:rsid w:val="00F05BFC"/>
    <w:rsid w:val="00F06D69"/>
    <w:rsid w:val="00F11815"/>
    <w:rsid w:val="00F121DC"/>
    <w:rsid w:val="00F128B3"/>
    <w:rsid w:val="00F16228"/>
    <w:rsid w:val="00F23CAB"/>
    <w:rsid w:val="00F30499"/>
    <w:rsid w:val="00F310A7"/>
    <w:rsid w:val="00F33D80"/>
    <w:rsid w:val="00F354DD"/>
    <w:rsid w:val="00F3627F"/>
    <w:rsid w:val="00F373C9"/>
    <w:rsid w:val="00F40307"/>
    <w:rsid w:val="00F40FC2"/>
    <w:rsid w:val="00F427A3"/>
    <w:rsid w:val="00F47A54"/>
    <w:rsid w:val="00F50880"/>
    <w:rsid w:val="00F52A7D"/>
    <w:rsid w:val="00F57790"/>
    <w:rsid w:val="00F650BE"/>
    <w:rsid w:val="00F656DC"/>
    <w:rsid w:val="00F67527"/>
    <w:rsid w:val="00F712CA"/>
    <w:rsid w:val="00F8227E"/>
    <w:rsid w:val="00F824B4"/>
    <w:rsid w:val="00F854BC"/>
    <w:rsid w:val="00F85A73"/>
    <w:rsid w:val="00F87810"/>
    <w:rsid w:val="00F87AF1"/>
    <w:rsid w:val="00F971A7"/>
    <w:rsid w:val="00FA010B"/>
    <w:rsid w:val="00FA4231"/>
    <w:rsid w:val="00FA43E2"/>
    <w:rsid w:val="00FA4A03"/>
    <w:rsid w:val="00FA695A"/>
    <w:rsid w:val="00FC414E"/>
    <w:rsid w:val="00FD0795"/>
    <w:rsid w:val="00FD7E2D"/>
    <w:rsid w:val="00FE083A"/>
    <w:rsid w:val="00FE123E"/>
    <w:rsid w:val="00FE5B1D"/>
    <w:rsid w:val="00FF089F"/>
    <w:rsid w:val="00FF0C65"/>
    <w:rsid w:val="00FF0FCD"/>
    <w:rsid w:val="00FF1557"/>
    <w:rsid w:val="00FF5E96"/>
    <w:rsid w:val="00FF6E70"/>
    <w:rsid w:val="00FF711D"/>
    <w:rsid w:val="0C718EA5"/>
    <w:rsid w:val="11D2AEE6"/>
    <w:rsid w:val="21FBF1E7"/>
    <w:rsid w:val="3BFFF21B"/>
    <w:rsid w:val="44F70C3E"/>
    <w:rsid w:val="49644F6F"/>
    <w:rsid w:val="4D0D370E"/>
    <w:rsid w:val="533F5EEA"/>
    <w:rsid w:val="62A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EC2DF"/>
  <w15:docId w15:val="{4CDB42B1-740A-4E56-8FC7-610E399B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D59"/>
    <w:rPr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rsid w:val="00576591"/>
    <w:pPr>
      <w:keepNext/>
      <w:suppressAutoHyphens/>
      <w:jc w:val="both"/>
      <w:outlineLvl w:val="1"/>
    </w:pPr>
    <w:rPr>
      <w:b/>
      <w:bCs/>
      <w:sz w:val="1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76591"/>
    <w:pPr>
      <w:jc w:val="center"/>
    </w:pPr>
    <w:rPr>
      <w:b/>
      <w:bCs/>
    </w:rPr>
  </w:style>
  <w:style w:type="paragraph" w:styleId="Corpsdetexte">
    <w:name w:val="Body Text"/>
    <w:basedOn w:val="Normal"/>
    <w:semiHidden/>
    <w:rsid w:val="00576591"/>
    <w:rPr>
      <w:sz w:val="20"/>
    </w:rPr>
  </w:style>
  <w:style w:type="paragraph" w:customStyle="1" w:styleId="crochet">
    <w:name w:val="crochet"/>
    <w:basedOn w:val="Normal"/>
    <w:rsid w:val="00576591"/>
    <w:pPr>
      <w:suppressAutoHyphens/>
      <w:ind w:left="219" w:hanging="219"/>
      <w:jc w:val="both"/>
    </w:pPr>
    <w:rPr>
      <w:sz w:val="16"/>
      <w:lang w:val="fr-FR"/>
    </w:rPr>
  </w:style>
  <w:style w:type="paragraph" w:styleId="Corpsdetexte3">
    <w:name w:val="Body Text 3"/>
    <w:basedOn w:val="Normal"/>
    <w:semiHidden/>
    <w:rsid w:val="00576591"/>
    <w:pPr>
      <w:spacing w:line="360" w:lineRule="auto"/>
      <w:jc w:val="both"/>
    </w:pPr>
    <w:rPr>
      <w:szCs w:val="20"/>
    </w:rPr>
  </w:style>
  <w:style w:type="paragraph" w:styleId="Pieddepage">
    <w:name w:val="footer"/>
    <w:basedOn w:val="Normal"/>
    <w:link w:val="PieddepageCar"/>
    <w:uiPriority w:val="99"/>
    <w:rsid w:val="00576591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styleId="En-tte">
    <w:name w:val="header"/>
    <w:basedOn w:val="Normal"/>
    <w:link w:val="En-tteCar"/>
    <w:uiPriority w:val="99"/>
    <w:unhideWhenUsed/>
    <w:rsid w:val="009B0AC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B0AC7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0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0A4"/>
    <w:rPr>
      <w:rFonts w:ascii="Tahoma" w:hAnsi="Tahoma" w:cs="Tahoma"/>
      <w:sz w:val="16"/>
      <w:szCs w:val="16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3093C"/>
    <w:rPr>
      <w:rFonts w:ascii="Times" w:hAnsi="Times"/>
      <w:sz w:val="24"/>
      <w:lang w:eastAsia="fr-FR"/>
    </w:rPr>
  </w:style>
  <w:style w:type="table" w:styleId="Grilledutableau">
    <w:name w:val="Table Grid"/>
    <w:basedOn w:val="TableauNormal"/>
    <w:uiPriority w:val="59"/>
    <w:rsid w:val="008F7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Bullets,Liste 1,List Paragraph1,List Paragraph (numbered (a)),References,ReferencesCxSpLast,Medium Grid 1 - Accent 21,Liste couleur - Accent 11,Listes,Normal bullet 2,Paragraph,lp1,texte de base,Numbered List Paragraph,Liste Article"/>
    <w:basedOn w:val="Normal"/>
    <w:link w:val="ParagraphedelisteCar"/>
    <w:uiPriority w:val="1"/>
    <w:qFormat/>
    <w:rsid w:val="00F427A3"/>
    <w:pPr>
      <w:ind w:left="720"/>
      <w:contextualSpacing/>
    </w:pPr>
  </w:style>
  <w:style w:type="paragraph" w:styleId="Notedebasdepage">
    <w:name w:val="footnote text"/>
    <w:aliases w:val="single space,footnote text,fn,FOOTNOTES,footn,footn Char Char,footn Char Char Char Char,Geneva 9,Font: Geneva 9,Boston 10,f,ft,Footnote Text Char2 Char,Footnote Text Char1 Char Char,Footnote Text Char2 Char Char Char,ADB,fn1"/>
    <w:basedOn w:val="Normal"/>
    <w:link w:val="NotedebasdepageCar"/>
    <w:uiPriority w:val="99"/>
    <w:unhideWhenUsed/>
    <w:qFormat/>
    <w:rsid w:val="0073393A"/>
    <w:rPr>
      <w:sz w:val="20"/>
      <w:szCs w:val="20"/>
    </w:rPr>
  </w:style>
  <w:style w:type="character" w:customStyle="1" w:styleId="NotedebasdepageCar">
    <w:name w:val="Note de bas de page Car"/>
    <w:aliases w:val="single space Car,footnote text Car,fn Car,FOOTNOTES Car,footn Car,footn Char Char Car,footn Char Char Char Char Car,Geneva 9 Car,Font: Geneva 9 Car,Boston 10 Car,f Car,ft Car,Footnote Text Char2 Char Car,ADB Car,fn1 Car"/>
    <w:basedOn w:val="Policepardfaut"/>
    <w:link w:val="Notedebasdepage"/>
    <w:uiPriority w:val="99"/>
    <w:rsid w:val="0073393A"/>
    <w:rPr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3393A"/>
    <w:rPr>
      <w:vertAlign w:val="superscript"/>
    </w:rPr>
  </w:style>
  <w:style w:type="paragraph" w:customStyle="1" w:styleId="Default">
    <w:name w:val="Default"/>
    <w:rsid w:val="009E47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sdutexte">
    <w:name w:val="Corps du texte"/>
    <w:basedOn w:val="Normal"/>
    <w:next w:val="Corpsdetexte"/>
    <w:autoRedefine/>
    <w:qFormat/>
    <w:rsid w:val="00F824B4"/>
    <w:pPr>
      <w:spacing w:after="120"/>
      <w:ind w:left="1134"/>
      <w:jc w:val="both"/>
    </w:pPr>
    <w:rPr>
      <w:rFonts w:asciiTheme="majorHAnsi" w:eastAsiaTheme="minorHAnsi" w:hAnsiTheme="majorHAnsi" w:cs="Times New Roman (Corps CS)"/>
      <w:sz w:val="20"/>
      <w:szCs w:val="20"/>
      <w:lang w:eastAsia="en-US"/>
    </w:rPr>
  </w:style>
  <w:style w:type="paragraph" w:customStyle="1" w:styleId="Liste-puces">
    <w:name w:val="Liste-puces"/>
    <w:basedOn w:val="Corpsdutexte"/>
    <w:autoRedefine/>
    <w:qFormat/>
    <w:rsid w:val="00F824B4"/>
    <w:pPr>
      <w:numPr>
        <w:numId w:val="23"/>
      </w:numPr>
      <w:ind w:left="1701" w:hanging="283"/>
      <w:contextualSpacing/>
    </w:pPr>
    <w:rPr>
      <w:color w:val="000000" w:themeColor="text1"/>
    </w:rPr>
  </w:style>
  <w:style w:type="character" w:customStyle="1" w:styleId="ParagraphedelisteCar">
    <w:name w:val="Paragraphe de liste Car"/>
    <w:aliases w:val="Bullets Car,Liste 1 Car,List Paragraph1 Car,List Paragraph (numbered (a)) Car,References Car,ReferencesCxSpLast Car,Medium Grid 1 - Accent 21 Car,Liste couleur - Accent 11 Car,Listes Car,Normal bullet 2 Car,Paragraph Car,lp1 Car"/>
    <w:link w:val="Paragraphedeliste"/>
    <w:uiPriority w:val="1"/>
    <w:rsid w:val="00673EA4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16228"/>
    <w:rPr>
      <w:color w:val="76923C" w:themeColor="accent3" w:themeShade="B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E29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2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2902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902"/>
    <w:rPr>
      <w:b/>
      <w:bCs/>
      <w:lang w:eastAsia="fr-FR"/>
    </w:rPr>
  </w:style>
  <w:style w:type="paragraph" w:styleId="Rvision">
    <w:name w:val="Revision"/>
    <w:hidden/>
    <w:uiPriority w:val="99"/>
    <w:semiHidden/>
    <w:rsid w:val="009760B9"/>
    <w:rPr>
      <w:sz w:val="24"/>
      <w:szCs w:val="24"/>
      <w:lang w:eastAsia="fr-FR"/>
    </w:rPr>
  </w:style>
  <w:style w:type="paragraph" w:customStyle="1" w:styleId="MentionCreativeCommons">
    <w:name w:val="Mention Creative Commons"/>
    <w:basedOn w:val="Normal"/>
    <w:link w:val="MentionCreativeCommonsCar"/>
    <w:qFormat/>
    <w:rsid w:val="00D50930"/>
    <w:rPr>
      <w:rFonts w:asciiTheme="majorHAnsi" w:eastAsia="Kozuka Gothic Pro R" w:hAnsiTheme="majorHAnsi" w:cstheme="majorHAnsi"/>
      <w:sz w:val="14"/>
      <w:szCs w:val="14"/>
      <w:lang w:eastAsia="en-US"/>
    </w:rPr>
  </w:style>
  <w:style w:type="character" w:customStyle="1" w:styleId="MentionCreativeCommonsCar">
    <w:name w:val="Mention Creative Commons Car"/>
    <w:basedOn w:val="Policepardfaut"/>
    <w:link w:val="MentionCreativeCommons"/>
    <w:rsid w:val="00D50930"/>
    <w:rPr>
      <w:rFonts w:asciiTheme="majorHAnsi" w:eastAsia="Kozuka Gothic Pro R" w:hAnsiTheme="majorHAnsi" w:cstheme="majorHAns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8948d-e9dd-4b2f-ba98-a5fa66d3c16b" xsi:nil="true"/>
    <lcf76f155ced4ddcb4097134ff3c332f xmlns="ca57247e-8227-4d48-92b9-8f879fd6c94d">
      <Terms xmlns="http://schemas.microsoft.com/office/infopath/2007/PartnerControls"/>
    </lcf76f155ced4ddcb4097134ff3c332f>
    <NotebookType xmlns="ca57247e-8227-4d48-92b9-8f879fd6c94d" xsi:nil="true"/>
    <Teachers xmlns="ca57247e-8227-4d48-92b9-8f879fd6c94d">
      <UserInfo>
        <DisplayName/>
        <AccountId xsi:nil="true"/>
        <AccountType/>
      </UserInfo>
    </Teachers>
    <Distribution_Groups xmlns="ca57247e-8227-4d48-92b9-8f879fd6c94d" xsi:nil="true"/>
    <AppVersion xmlns="ca57247e-8227-4d48-92b9-8f879fd6c94d" xsi:nil="true"/>
    <LMS_Mappings xmlns="ca57247e-8227-4d48-92b9-8f879fd6c94d" xsi:nil="true"/>
    <CultureName xmlns="ca57247e-8227-4d48-92b9-8f879fd6c94d" xsi:nil="true"/>
    <TeamsChannelId xmlns="ca57247e-8227-4d48-92b9-8f879fd6c94d" xsi:nil="true"/>
    <Invited_Students xmlns="ca57247e-8227-4d48-92b9-8f879fd6c94d" xsi:nil="true"/>
    <Is_Collaboration_Space_Locked xmlns="ca57247e-8227-4d48-92b9-8f879fd6c94d" xsi:nil="true"/>
    <Templates xmlns="ca57247e-8227-4d48-92b9-8f879fd6c94d" xsi:nil="true"/>
    <Self_Registration_Enabled xmlns="ca57247e-8227-4d48-92b9-8f879fd6c94d" xsi:nil="true"/>
    <FolderType xmlns="ca57247e-8227-4d48-92b9-8f879fd6c94d" xsi:nil="true"/>
    <Invited_Teachers xmlns="ca57247e-8227-4d48-92b9-8f879fd6c94d" xsi:nil="true"/>
    <IsNotebookLocked xmlns="ca57247e-8227-4d48-92b9-8f879fd6c94d" xsi:nil="true"/>
    <Math_Settings xmlns="ca57247e-8227-4d48-92b9-8f879fd6c94d" xsi:nil="true"/>
    <Students xmlns="ca57247e-8227-4d48-92b9-8f879fd6c94d">
      <UserInfo>
        <DisplayName/>
        <AccountId xsi:nil="true"/>
        <AccountType/>
      </UserInfo>
    </Students>
    <Student_Groups xmlns="ca57247e-8227-4d48-92b9-8f879fd6c94d">
      <UserInfo>
        <DisplayName/>
        <AccountId xsi:nil="true"/>
        <AccountType/>
      </UserInfo>
    </Student_Groups>
    <DefaultSectionNames xmlns="ca57247e-8227-4d48-92b9-8f879fd6c94d" xsi:nil="true"/>
    <Has_Teacher_Only_SectionGroup xmlns="ca57247e-8227-4d48-92b9-8f879fd6c94d" xsi:nil="true"/>
    <Owner xmlns="ca57247e-8227-4d48-92b9-8f879fd6c94d">
      <UserInfo>
        <DisplayName/>
        <AccountId xsi:nil="true"/>
        <AccountType/>
      </UserInfo>
    </Owner>
    <SharedWithUsers xmlns="5078948d-e9dd-4b2f-ba98-a5fa66d3c16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3EBDD7F13154BBDF1BC3A86F85163" ma:contentTypeVersion="38" ma:contentTypeDescription="Crée un document." ma:contentTypeScope="" ma:versionID="ed165ad4e25e85b6c643377d5bf4f6d2">
  <xsd:schema xmlns:xsd="http://www.w3.org/2001/XMLSchema" xmlns:xs="http://www.w3.org/2001/XMLSchema" xmlns:p="http://schemas.microsoft.com/office/2006/metadata/properties" xmlns:ns2="ca57247e-8227-4d48-92b9-8f879fd6c94d" xmlns:ns3="5078948d-e9dd-4b2f-ba98-a5fa66d3c16b" targetNamespace="http://schemas.microsoft.com/office/2006/metadata/properties" ma:root="true" ma:fieldsID="e1f04f10856d2f830df2682a7ceee92f" ns2:_="" ns3:_="">
    <xsd:import namespace="ca57247e-8227-4d48-92b9-8f879fd6c94d"/>
    <xsd:import namespace="5078948d-e9dd-4b2f-ba98-a5fa66d3c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247e-8227-4d48-92b9-8f879fd6c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948d-e9dd-4b2f-ba98-a5fa66d3c16b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1eff9ee-c6ea-4fc8-b4b2-7035b8af84a7}" ma:internalName="TaxCatchAll" ma:showField="CatchAllData" ma:web="5078948d-e9dd-4b2f-ba98-a5fa66d3c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EE81F-8069-46FE-8FA5-2F7D2022EBED}">
  <ds:schemaRefs>
    <ds:schemaRef ds:uri="http://schemas.microsoft.com/office/2006/metadata/properties"/>
    <ds:schemaRef ds:uri="http://schemas.microsoft.com/office/infopath/2007/PartnerControls"/>
    <ds:schemaRef ds:uri="5078948d-e9dd-4b2f-ba98-a5fa66d3c16b"/>
    <ds:schemaRef ds:uri="ca57247e-8227-4d48-92b9-8f879fd6c94d"/>
  </ds:schemaRefs>
</ds:datastoreItem>
</file>

<file path=customXml/itemProps2.xml><?xml version="1.0" encoding="utf-8"?>
<ds:datastoreItem xmlns:ds="http://schemas.openxmlformats.org/officeDocument/2006/customXml" ds:itemID="{4F0F3EA4-31BB-4658-8F59-29E3EB6039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4831E3-7423-4ADA-B38B-B26692003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A5FE6-7BB9-44C8-B670-38648D9B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247e-8227-4d48-92b9-8f879fd6c94d"/>
    <ds:schemaRef ds:uri="5078948d-e9dd-4b2f-ba98-a5fa66d3c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2624</Characters>
  <Application>Microsoft Office Word</Application>
  <DocSecurity>0</DocSecurity>
  <Lines>21</Lines>
  <Paragraphs>6</Paragraphs>
  <ScaleCrop>false</ScaleCrop>
  <Company>Collège Montmorency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D’ANALYSE D’UN PLAN DE COURS</dc:title>
  <dc:subject/>
  <dc:creator/>
  <cp:keywords/>
  <cp:lastModifiedBy>Bissonnette, Samantha</cp:lastModifiedBy>
  <cp:revision>292</cp:revision>
  <cp:lastPrinted>2011-12-20T18:52:00Z</cp:lastPrinted>
  <dcterms:created xsi:type="dcterms:W3CDTF">2023-10-18T16:45:00Z</dcterms:created>
  <dcterms:modified xsi:type="dcterms:W3CDTF">2025-08-28T18:26:00Z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0x010100DBC3EBDD7F13154BBDF1BC3A86F85163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TriggerFlowInfo">
    <vt:lpwstr/>
  </property>
</Properties>
</file>